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543E5" w14:textId="77777777" w:rsidR="008E1A5E" w:rsidRPr="008E1A5E" w:rsidRDefault="008E1A5E">
      <w:pPr>
        <w:rPr>
          <w:b/>
        </w:rPr>
      </w:pPr>
      <w:r w:rsidRPr="008E1A5E">
        <w:rPr>
          <w:b/>
        </w:rPr>
        <w:t>CONDUCT - ( anastrophe , Strong's G391 )</w:t>
      </w:r>
    </w:p>
    <w:p w14:paraId="3A187383" w14:textId="77777777" w:rsidR="008E1A5E" w:rsidRDefault="008E1A5E">
      <w:r w:rsidRPr="008E1A5E">
        <w:rPr>
          <w:b/>
        </w:rPr>
        <w:t>Summary:</w:t>
      </w:r>
    </w:p>
    <w:p w14:paraId="3061D51B" w14:textId="77777777" w:rsidR="008E1A5E" w:rsidRDefault="008E1A5E">
      <w:r>
        <w:t>The word "conduct" in Galatians 1:13 refers to a person's overall manner of life, behavior, and moral deportment. In Paul's autobiographical reflection, it describes his former life as a zealous persecutor of the church of God, highlighting the dramatic, radical transformation wrought by the grace of God.</w:t>
      </w:r>
    </w:p>
    <w:p w14:paraId="13162E77" w14:textId="77777777" w:rsidR="008E1A5E" w:rsidRDefault="008E1A5E"/>
    <w:p w14:paraId="2BEC3622" w14:textId="77777777" w:rsidR="008E1A5E" w:rsidRDefault="008E1A5E">
      <w:r w:rsidRPr="008E1A5E">
        <w:rPr>
          <w:b/>
        </w:rPr>
        <w:t>Full Study:</w:t>
      </w:r>
    </w:p>
    <w:p w14:paraId="445AFF2A" w14:textId="77777777" w:rsidR="008E1A5E" w:rsidRDefault="008E1A5E"/>
    <w:p w14:paraId="61948BA2" w14:textId="77777777" w:rsidR="008E1A5E" w:rsidRPr="008E1A5E" w:rsidRDefault="008E1A5E">
      <w:pPr>
        <w:rPr>
          <w:b/>
        </w:rPr>
      </w:pPr>
      <w:r w:rsidRPr="008E1A5E">
        <w:rPr>
          <w:b/>
        </w:rPr>
        <w:t>1. Word Picture / Background</w:t>
      </w:r>
    </w:p>
    <w:p w14:paraId="1C49E63D" w14:textId="77777777" w:rsidR="008E1A5E" w:rsidRDefault="008E1A5E">
      <w:r>
        <w:t>• Derived from a root meaning to turn back, return, or wheel about, the term originally pictured physical movement, motion, or turning around in a place.</w:t>
      </w:r>
    </w:p>
    <w:p w14:paraId="0F282C03" w14:textId="77777777" w:rsidR="008E1A5E" w:rsidRDefault="008E1A5E">
      <w:r>
        <w:t>• Over time, the noun evolved to describe the way one maneuvers through life—how a person behaves, turns, and acts day by day within a community.</w:t>
      </w:r>
    </w:p>
    <w:p w14:paraId="443AF5DE" w14:textId="77777777" w:rsidR="008E1A5E" w:rsidRDefault="008E1A5E"/>
    <w:p w14:paraId="36CD981A" w14:textId="77777777" w:rsidR="008E1A5E" w:rsidRPr="008E1A5E" w:rsidRDefault="008E1A5E">
      <w:pPr>
        <w:rPr>
          <w:b/>
        </w:rPr>
      </w:pPr>
      <w:r w:rsidRPr="008E1A5E">
        <w:rPr>
          <w:b/>
        </w:rPr>
        <w:t>2. Meaning / Lexical Definition</w:t>
      </w:r>
    </w:p>
    <w:p w14:paraId="06EC25E0" w14:textId="77777777" w:rsidR="008E1A5E" w:rsidRDefault="008E1A5E">
      <w:r>
        <w:t>• Refers to behavior, way of life, manner of living, conduct, or deportment.</w:t>
      </w:r>
    </w:p>
    <w:p w14:paraId="3A7521E0" w14:textId="77777777" w:rsidR="008E1A5E" w:rsidRDefault="008E1A5E">
      <w:r>
        <w:t>• Focuses on habitual actions and the outward expression of one's inner character and commitments.</w:t>
      </w:r>
    </w:p>
    <w:p w14:paraId="5EFC6292" w14:textId="77777777" w:rsidR="008E1A5E" w:rsidRDefault="008E1A5E"/>
    <w:p w14:paraId="27AB4DBA" w14:textId="77777777" w:rsidR="008E1A5E" w:rsidRPr="008E1A5E" w:rsidRDefault="008E1A5E">
      <w:pPr>
        <w:rPr>
          <w:b/>
        </w:rPr>
      </w:pPr>
      <w:r w:rsidRPr="008E1A5E">
        <w:rPr>
          <w:b/>
        </w:rPr>
        <w:t>3. Usage and Word Pictures</w:t>
      </w:r>
    </w:p>
    <w:p w14:paraId="610C3EDE" w14:textId="77777777" w:rsidR="008E1A5E" w:rsidRDefault="008E1A5E">
      <w:r>
        <w:t>• The imagery is that of a traveler walking down a specific path or citizens moving about in a commonwealth, letting their lifestyle display their loyalties.</w:t>
      </w:r>
    </w:p>
    <w:p w14:paraId="530771F3" w14:textId="77777777" w:rsidR="008E1A5E" w:rsidRDefault="008E1A5E">
      <w:r>
        <w:t>• Paul uses it to look back at the track record of his pre-conversion days, recalling the hostile direction his life was moving before Christ intervened.</w:t>
      </w:r>
    </w:p>
    <w:p w14:paraId="4CBDC1C4" w14:textId="77777777" w:rsidR="008E1A5E" w:rsidRDefault="008E1A5E"/>
    <w:p w14:paraId="3CA97A86" w14:textId="77777777" w:rsidR="008E1A5E" w:rsidRPr="008E1A5E" w:rsidRDefault="008E1A5E">
      <w:pPr>
        <w:rPr>
          <w:b/>
        </w:rPr>
      </w:pPr>
      <w:r w:rsidRPr="008E1A5E">
        <w:rPr>
          <w:b/>
        </w:rPr>
        <w:t>4. Theological Implications</w:t>
      </w:r>
    </w:p>
    <w:p w14:paraId="2079B563" w14:textId="77777777" w:rsidR="008E1A5E" w:rsidRDefault="008E1A5E">
      <w:r>
        <w:t>• Human behavior, no matter how religiously zealous, can be fundamentally misguided and opposed to God apart from divine revelation and grace.</w:t>
      </w:r>
    </w:p>
    <w:p w14:paraId="3B517AB0" w14:textId="77777777" w:rsidR="008E1A5E" w:rsidRDefault="008E1A5E">
      <w:r>
        <w:t>• The radical contrast between Paul's former conduct and his later ministry demonstrates that saving grace does not merely improve a person; it redirects an entire life.</w:t>
      </w:r>
    </w:p>
    <w:p w14:paraId="0AB1A58E" w14:textId="77777777" w:rsidR="008E1A5E" w:rsidRDefault="008E1A5E"/>
    <w:p w14:paraId="29BE2A6F" w14:textId="77777777" w:rsidR="008E1A5E" w:rsidRPr="008E1A5E" w:rsidRDefault="008E1A5E">
      <w:pPr>
        <w:rPr>
          <w:b/>
        </w:rPr>
      </w:pPr>
      <w:r w:rsidRPr="008E1A5E">
        <w:rPr>
          <w:b/>
        </w:rPr>
        <w:t>5. Contextual Nuance in the Passage</w:t>
      </w:r>
    </w:p>
    <w:p w14:paraId="2EB25BBE" w14:textId="77777777" w:rsidR="008E1A5E" w:rsidRDefault="008E1A5E">
      <w:r>
        <w:t>• In Galatians 1:13, Paul appeals to his notorious former conduct in Judaism—specifically his violent efforts to destroy the church—to prove that his Gospel did not come from human invention or tradition, but by direct revelation from Jesus Christ.</w:t>
      </w:r>
    </w:p>
    <w:p w14:paraId="54287467" w14:textId="77777777" w:rsidR="008E1A5E" w:rsidRDefault="008E1A5E">
      <w:r>
        <w:t>• The starkness of his past behavior magnifies the astonishing power of God's converting grace.</w:t>
      </w:r>
    </w:p>
    <w:p w14:paraId="232D3F13" w14:textId="77777777" w:rsidR="008E1A5E" w:rsidRDefault="008E1A5E"/>
    <w:p w14:paraId="49332423" w14:textId="77777777" w:rsidR="008E1A5E" w:rsidRPr="008E1A5E" w:rsidRDefault="008E1A5E">
      <w:pPr>
        <w:rPr>
          <w:b/>
        </w:rPr>
      </w:pPr>
      <w:r w:rsidRPr="008E1A5E">
        <w:rPr>
          <w:b/>
        </w:rPr>
        <w:t>6. Key Uses in Other Verses (NKJV)</w:t>
      </w:r>
    </w:p>
    <w:p w14:paraId="48380013" w14:textId="77777777" w:rsidR="008E1A5E" w:rsidRDefault="008E1A5E">
      <w:r>
        <w:t>• Ephesians 4:22 - "that you put off, concerning your former conduct, the old man which grows corrupt according to the deceitful lusts"</w:t>
      </w:r>
    </w:p>
    <w:p w14:paraId="51212A9B" w14:textId="77777777" w:rsidR="008E1A5E" w:rsidRDefault="008E1A5E">
      <w:r>
        <w:t>• 1 Timothy 4:12 - "let no one despise your youth, but be an example to the believers in word, in conduct, in love, in spirit, in faith, in purity"</w:t>
      </w:r>
    </w:p>
    <w:p w14:paraId="10A94C9A" w14:textId="77777777" w:rsidR="008E1A5E" w:rsidRDefault="008E1A5E">
      <w:r>
        <w:t>• Hebrews 13:7 - "Remember those who rule over you, who have spoken the word of God to you, whose faith follow, considering the outcome of their conduct"</w:t>
      </w:r>
    </w:p>
    <w:p w14:paraId="0CEE3511" w14:textId="77777777" w:rsidR="008E1A5E" w:rsidRDefault="008E1A5E">
      <w:r>
        <w:t>• 1 Peter 1:15 - "as He who called you is holy, you also be holy in all your conduct"</w:t>
      </w:r>
    </w:p>
    <w:p w14:paraId="400A712C" w14:textId="77777777" w:rsidR="008E1A5E" w:rsidRDefault="008E1A5E"/>
    <w:p w14:paraId="3F950131" w14:textId="77777777" w:rsidR="008E1A5E" w:rsidRPr="008E1A5E" w:rsidRDefault="008E1A5E">
      <w:pPr>
        <w:rPr>
          <w:b/>
        </w:rPr>
      </w:pPr>
      <w:r w:rsidRPr="008E1A5E">
        <w:rPr>
          <w:b/>
        </w:rPr>
        <w:t>7. Other Relevant Insights</w:t>
      </w:r>
    </w:p>
    <w:p w14:paraId="1C202AE7" w14:textId="77777777" w:rsidR="008E1A5E" w:rsidRDefault="008E1A5E">
      <w:r>
        <w:t>• Throughout the New Testament epistles, this word frequently serves as a bridge between theology and ethics, reminding believers that sound doctrine must govern daily behavior.</w:t>
      </w:r>
    </w:p>
    <w:p w14:paraId="17F1F2F1" w14:textId="77777777" w:rsidR="008E1A5E" w:rsidRDefault="008E1A5E">
      <w:r>
        <w:t>• In the ancient world, philosophy was not merely a set of intellectual ideas but a way of life; similarly, Christian faith demands a distinct, transformed manner of conduct.</w:t>
      </w:r>
    </w:p>
    <w:p w14:paraId="390E6393" w14:textId="77777777" w:rsidR="008E1A5E" w:rsidRDefault="008E1A5E"/>
    <w:p w14:paraId="69153C07" w14:textId="77777777" w:rsidR="008E1A5E" w:rsidRPr="008E1A5E" w:rsidRDefault="008E1A5E">
      <w:pPr>
        <w:rPr>
          <w:b/>
        </w:rPr>
      </w:pPr>
      <w:r w:rsidRPr="008E1A5E">
        <w:rPr>
          <w:b/>
        </w:rPr>
        <w:t>8. References</w:t>
      </w:r>
    </w:p>
    <w:p w14:paraId="72B72619" w14:textId="77777777" w:rsidR="008E1A5E" w:rsidRDefault="008E1A5E">
      <w:r>
        <w:t>BDAG</w:t>
      </w:r>
    </w:p>
    <w:p w14:paraId="0DA18F72" w14:textId="77777777" w:rsidR="008E1A5E" w:rsidRDefault="008E1A5E">
      <w:r>
        <w:t>Thayer's Greek-English Lexicon</w:t>
      </w:r>
    </w:p>
    <w:p w14:paraId="0BB57029" w14:textId="77777777" w:rsidR="008E1A5E" w:rsidRDefault="008E1A5E">
      <w:r>
        <w:t>Vine's Expository Dictionary of New Testament Words</w:t>
      </w:r>
    </w:p>
    <w:p w14:paraId="34F0268E" w14:textId="77777777" w:rsidR="008E1A5E" w:rsidRDefault="008E1A5E">
      <w:r>
        <w:t>Zodhiates' Complete Word Study Dictionary: New Testament</w:t>
      </w:r>
    </w:p>
    <w:p w14:paraId="4B55DF7E" w14:textId="7C03EE86" w:rsidR="004C5552" w:rsidRDefault="008E1A5E">
      <w:r>
        <w:t>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1A5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42BA"/>
  <w15:chartTrackingRefBased/>
  <w15:docId w15:val="{01020038-6C7E-41C9-B0EB-7721E360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1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1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A5E"/>
    <w:rPr>
      <w:rFonts w:eastAsiaTheme="majorEastAsia" w:cstheme="majorBidi"/>
      <w:color w:val="272727" w:themeColor="text1" w:themeTint="D8"/>
    </w:rPr>
  </w:style>
  <w:style w:type="paragraph" w:styleId="Title">
    <w:name w:val="Title"/>
    <w:basedOn w:val="Normal"/>
    <w:next w:val="Normal"/>
    <w:link w:val="TitleChar"/>
    <w:uiPriority w:val="10"/>
    <w:qFormat/>
    <w:rsid w:val="008E1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A5E"/>
    <w:pPr>
      <w:spacing w:before="160"/>
      <w:jc w:val="center"/>
    </w:pPr>
    <w:rPr>
      <w:i/>
      <w:iCs/>
      <w:color w:val="404040" w:themeColor="text1" w:themeTint="BF"/>
    </w:rPr>
  </w:style>
  <w:style w:type="character" w:customStyle="1" w:styleId="QuoteChar">
    <w:name w:val="Quote Char"/>
    <w:basedOn w:val="DefaultParagraphFont"/>
    <w:link w:val="Quote"/>
    <w:uiPriority w:val="29"/>
    <w:rsid w:val="008E1A5E"/>
    <w:rPr>
      <w:i/>
      <w:iCs/>
      <w:color w:val="404040" w:themeColor="text1" w:themeTint="BF"/>
    </w:rPr>
  </w:style>
  <w:style w:type="paragraph" w:styleId="ListParagraph">
    <w:name w:val="List Paragraph"/>
    <w:basedOn w:val="Normal"/>
    <w:uiPriority w:val="34"/>
    <w:qFormat/>
    <w:rsid w:val="008E1A5E"/>
    <w:pPr>
      <w:ind w:left="720"/>
      <w:contextualSpacing/>
    </w:pPr>
  </w:style>
  <w:style w:type="character" w:styleId="IntenseEmphasis">
    <w:name w:val="Intense Emphasis"/>
    <w:basedOn w:val="DefaultParagraphFont"/>
    <w:uiPriority w:val="21"/>
    <w:qFormat/>
    <w:rsid w:val="008E1A5E"/>
    <w:rPr>
      <w:i/>
      <w:iCs/>
      <w:color w:val="2E74B5" w:themeColor="accent1" w:themeShade="BF"/>
    </w:rPr>
  </w:style>
  <w:style w:type="paragraph" w:styleId="IntenseQuote">
    <w:name w:val="Intense Quote"/>
    <w:basedOn w:val="Normal"/>
    <w:next w:val="Normal"/>
    <w:link w:val="IntenseQuoteChar"/>
    <w:uiPriority w:val="30"/>
    <w:qFormat/>
    <w:rsid w:val="008E1A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1A5E"/>
    <w:rPr>
      <w:i/>
      <w:iCs/>
      <w:color w:val="2E74B5" w:themeColor="accent1" w:themeShade="BF"/>
    </w:rPr>
  </w:style>
  <w:style w:type="character" w:styleId="IntenseReference">
    <w:name w:val="Intense Reference"/>
    <w:basedOn w:val="DefaultParagraphFont"/>
    <w:uiPriority w:val="32"/>
    <w:qFormat/>
    <w:rsid w:val="008E1A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497</Words>
  <Characters>2585</Characters>
  <Application>Microsoft Office Word</Application>
  <DocSecurity>0</DocSecurity>
  <Lines>49</Lines>
  <Paragraphs>27</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