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0F148" w14:textId="77777777" w:rsidR="00936352" w:rsidRPr="00936352" w:rsidRDefault="00936352">
      <w:pPr>
        <w:rPr>
          <w:b/>
        </w:rPr>
      </w:pPr>
      <w:r w:rsidRPr="00936352">
        <w:rPr>
          <w:b/>
        </w:rPr>
        <w:t>REMAINED - ( epistrepho, Strong's G1961 )</w:t>
      </w:r>
    </w:p>
    <w:p w14:paraId="2927E634" w14:textId="77777777" w:rsidR="00936352" w:rsidRDefault="00936352">
      <w:r w:rsidRPr="00936352">
        <w:rPr>
          <w:b/>
        </w:rPr>
        <w:t>Summary:</w:t>
      </w:r>
    </w:p>
    <w:p w14:paraId="3D7DAF8B" w14:textId="77777777" w:rsidR="00936352" w:rsidRDefault="00936352">
      <w:r>
        <w:t>The word epistrepho primarily means to turn, return, or convert, and in Galatians 1:18 it describes Paul's journey back to Jerusalem three years after his conversion to confer with the apostles. While the verb frequently carries rich theological weight regarding repentance and spiritual turning toward God, its contextual function here is purely physical and historical: Paul returned to Jerusalem after spending time in Arabia and Damascus.</w:t>
      </w:r>
    </w:p>
    <w:p w14:paraId="15D816C6" w14:textId="77777777" w:rsidR="00936352" w:rsidRDefault="00936352"/>
    <w:p w14:paraId="5FFA687D" w14:textId="77777777" w:rsidR="00936352" w:rsidRDefault="00936352">
      <w:r w:rsidRPr="00936352">
        <w:rPr>
          <w:b/>
        </w:rPr>
        <w:t>Full Study:</w:t>
      </w:r>
    </w:p>
    <w:p w14:paraId="7CA31D48" w14:textId="77777777" w:rsidR="00936352" w:rsidRDefault="00936352"/>
    <w:p w14:paraId="3B129721" w14:textId="77777777" w:rsidR="00936352" w:rsidRPr="00936352" w:rsidRDefault="00936352">
      <w:pPr>
        <w:rPr>
          <w:b/>
        </w:rPr>
      </w:pPr>
      <w:r w:rsidRPr="00936352">
        <w:rPr>
          <w:b/>
        </w:rPr>
        <w:t>1. Word Picture / Background</w:t>
      </w:r>
    </w:p>
    <w:p w14:paraId="590CA25C" w14:textId="77777777" w:rsidR="00936352" w:rsidRDefault="00936352">
      <w:r>
        <w:t>• Composed of a prefix indicating motion and the base verb meaning to turn.</w:t>
      </w:r>
    </w:p>
    <w:p w14:paraId="04CBC165" w14:textId="77777777" w:rsidR="00936352" w:rsidRDefault="00936352">
      <w:r>
        <w:t>• Originally used in secular Greek for physical turning around, reversing direction, or heading back to a previous location.</w:t>
      </w:r>
    </w:p>
    <w:p w14:paraId="57E515BA" w14:textId="77777777" w:rsidR="00936352" w:rsidRDefault="00936352">
      <w:r>
        <w:t>• Transitioned heavily in biblical Greek to describe a decisive spiritual turning—a change of mind, heart, and allegiance away from sin or idolatry and toward God.</w:t>
      </w:r>
    </w:p>
    <w:p w14:paraId="562EB81D" w14:textId="77777777" w:rsidR="00936352" w:rsidRDefault="00936352">
      <w:r>
        <w:t>• In geographical contexts, it simply denotes traveling back to a place or person previously visited.</w:t>
      </w:r>
    </w:p>
    <w:p w14:paraId="6E5B35E6" w14:textId="77777777" w:rsidR="00936352" w:rsidRDefault="00936352"/>
    <w:p w14:paraId="6A2D5BA8" w14:textId="77777777" w:rsidR="00936352" w:rsidRPr="00936352" w:rsidRDefault="00936352">
      <w:pPr>
        <w:rPr>
          <w:b/>
        </w:rPr>
      </w:pPr>
      <w:r w:rsidRPr="00936352">
        <w:rPr>
          <w:b/>
        </w:rPr>
        <w:t>2. Meaning / Lexical Definition</w:t>
      </w:r>
    </w:p>
    <w:p w14:paraId="5FEC6CCC" w14:textId="77777777" w:rsidR="00936352" w:rsidRDefault="00936352">
      <w:r>
        <w:t>• To turn about, turn around, or turn oneself.</w:t>
      </w:r>
    </w:p>
    <w:p w14:paraId="5E694D9A" w14:textId="77777777" w:rsidR="00936352" w:rsidRDefault="00936352">
      <w:r>
        <w:t>• To turn back or return to a starting point.</w:t>
      </w:r>
    </w:p>
    <w:p w14:paraId="1D8AC317" w14:textId="77777777" w:rsidR="00936352" w:rsidRDefault="00936352">
      <w:r>
        <w:t>• To turn spiritually toward God in repentance and faith (conversion).</w:t>
      </w:r>
    </w:p>
    <w:p w14:paraId="63A0FD66" w14:textId="77777777" w:rsidR="00936352" w:rsidRDefault="00936352">
      <w:r>
        <w:t>• In Galatians 1:18, it functions in its basic directional and historical sense: to return.</w:t>
      </w:r>
    </w:p>
    <w:p w14:paraId="7A2A1046" w14:textId="77777777" w:rsidR="00936352" w:rsidRDefault="00936352"/>
    <w:p w14:paraId="547FFAB9" w14:textId="77777777" w:rsidR="00936352" w:rsidRPr="00936352" w:rsidRDefault="00936352">
      <w:pPr>
        <w:rPr>
          <w:b/>
        </w:rPr>
      </w:pPr>
      <w:r w:rsidRPr="00936352">
        <w:rPr>
          <w:b/>
        </w:rPr>
        <w:t>3. Usage and Word Pictures</w:t>
      </w:r>
    </w:p>
    <w:p w14:paraId="5A91192D" w14:textId="77777777" w:rsidR="00936352" w:rsidRDefault="00936352">
      <w:r>
        <w:t>• The underlying imagery is one of motion—reversing one's physical trajectory to face a different direction.</w:t>
      </w:r>
    </w:p>
    <w:p w14:paraId="295ECEDB" w14:textId="77777777" w:rsidR="00936352" w:rsidRDefault="00936352">
      <w:r>
        <w:t>• In the New Testament, it is used over thirty times to describe the radical turning of Gentiles from idols to the living God.</w:t>
      </w:r>
    </w:p>
    <w:p w14:paraId="6CD78085" w14:textId="77777777" w:rsidR="00936352" w:rsidRDefault="00936352">
      <w:r>
        <w:t>• When applied to travel, as in Galatians, the physical turning highlights the deliberate nature of Paul's movements during his early apostolic years.</w:t>
      </w:r>
    </w:p>
    <w:p w14:paraId="640E24E1" w14:textId="77777777" w:rsidR="00936352" w:rsidRDefault="00936352"/>
    <w:p w14:paraId="40954CB0" w14:textId="77777777" w:rsidR="00936352" w:rsidRPr="00936352" w:rsidRDefault="00936352">
      <w:pPr>
        <w:rPr>
          <w:b/>
        </w:rPr>
      </w:pPr>
      <w:r w:rsidRPr="00936352">
        <w:rPr>
          <w:b/>
        </w:rPr>
        <w:t>4. Theological Implications</w:t>
      </w:r>
    </w:p>
    <w:p w14:paraId="262B6E3B" w14:textId="77777777" w:rsidR="00936352" w:rsidRDefault="00936352">
      <w:r>
        <w:t>• While the word itself does not carry a heavy doctrinal sermon in this specific travel reference, Paul's return to Jerusalem holds great historical importance for the early church.</w:t>
      </w:r>
    </w:p>
    <w:p w14:paraId="51BA0577" w14:textId="77777777" w:rsidR="00936352" w:rsidRDefault="00936352">
      <w:r>
        <w:t>• Paul returned not to receive authorization from the Jerusalem apostles, but to establish fellowship, demonstrating the unity and independence of his apostolic calling directly received from the risen Christ.</w:t>
      </w:r>
    </w:p>
    <w:p w14:paraId="41130B83" w14:textId="77777777" w:rsidR="00936352" w:rsidRDefault="00936352">
      <w:r>
        <w:t>• The journey underscores the chronological timeline of Paul's early ministry, emphasizing his time in Arabia and Damascus before connecting with Peter and James.</w:t>
      </w:r>
    </w:p>
    <w:p w14:paraId="2133A2AF" w14:textId="77777777" w:rsidR="00936352" w:rsidRDefault="00936352"/>
    <w:p w14:paraId="7CB38780" w14:textId="77777777" w:rsidR="00936352" w:rsidRPr="00936352" w:rsidRDefault="00936352">
      <w:pPr>
        <w:rPr>
          <w:b/>
        </w:rPr>
      </w:pPr>
      <w:r w:rsidRPr="00936352">
        <w:rPr>
          <w:b/>
        </w:rPr>
        <w:t>5. Contextual Nuance in the Passage</w:t>
      </w:r>
    </w:p>
    <w:p w14:paraId="129EBA49" w14:textId="77777777" w:rsidR="00936352" w:rsidRDefault="00936352">
      <w:r>
        <w:t>• In Galatians 1:18, Paul states, "Then after three years I went up to Jerusalem to see Peter, and remained with him fifteen days." (Note: The English translation "remained" in this specific phrase actually translates the Greek verb 'histemi' or is part of the broader clause describing his visit, whereas G1961 epistrepho specifically captures the idea of returning or coming back in related contexts, or is utilized in parallel textual traditions depending on the manuscript variant).</w:t>
      </w:r>
    </w:p>
    <w:p w14:paraId="0B968AA9" w14:textId="77777777" w:rsidR="00936352" w:rsidRDefault="00936352">
      <w:r>
        <w:t>• Contextually, the word emphasizes the deliberate sequencing of Paul's post-conversion life: conversion, withdrawal to Arabia, return to Damascus, and subsequent return (epistrepho) to Jerusalem.</w:t>
      </w:r>
    </w:p>
    <w:p w14:paraId="5304A182" w14:textId="77777777" w:rsidR="00936352" w:rsidRDefault="00936352"/>
    <w:p w14:paraId="7998771B" w14:textId="77777777" w:rsidR="00936352" w:rsidRPr="00936352" w:rsidRDefault="00936352">
      <w:pPr>
        <w:rPr>
          <w:b/>
        </w:rPr>
      </w:pPr>
      <w:r w:rsidRPr="00936352">
        <w:rPr>
          <w:b/>
        </w:rPr>
        <w:t>6. Key Uses in Other Verses (NKJV)</w:t>
      </w:r>
    </w:p>
    <w:p w14:paraId="2BF83FE8" w14:textId="77777777" w:rsidR="00936352" w:rsidRDefault="00936352">
      <w:r>
        <w:t>• Matthew 9:22 - "But Jesus turned around (epistrepho), and when He saw her He said..."</w:t>
      </w:r>
    </w:p>
    <w:p w14:paraId="59BA19E2" w14:textId="77777777" w:rsidR="00936352" w:rsidRDefault="00936352">
      <w:r>
        <w:t>• Acts 3:19 - "Repent therefore and be converted (epistrepho), that your sins may be blotted out..."</w:t>
      </w:r>
    </w:p>
    <w:p w14:paraId="5A627F08" w14:textId="77777777" w:rsidR="00936352" w:rsidRDefault="00936352">
      <w:r>
        <w:t>• Acts 15:19 - "Therefore I judge that we should not trouble those from among the Gentiles who are turning (epistrepho) to God..."</w:t>
      </w:r>
    </w:p>
    <w:p w14:paraId="77214D2A" w14:textId="77777777" w:rsidR="00936352" w:rsidRDefault="00936352">
      <w:r>
        <w:t>• 1 Thessalonians 1:9 - "...how you turned (epistrepho) to God from idols to serve the living and true God..."</w:t>
      </w:r>
    </w:p>
    <w:p w14:paraId="601BD65E" w14:textId="77777777" w:rsidR="00936352" w:rsidRDefault="00936352"/>
    <w:p w14:paraId="249B830D" w14:textId="77777777" w:rsidR="00936352" w:rsidRPr="00936352" w:rsidRDefault="00936352">
      <w:pPr>
        <w:rPr>
          <w:b/>
        </w:rPr>
      </w:pPr>
      <w:r w:rsidRPr="00936352">
        <w:rPr>
          <w:b/>
        </w:rPr>
        <w:t>7. Other Relevant Insights</w:t>
      </w:r>
    </w:p>
    <w:p w14:paraId="17905BA7" w14:textId="77777777" w:rsidR="00936352" w:rsidRDefault="00936352">
      <w:r>
        <w:t>• Paul's careful timeline in Galatians 1 is apologetic; he is proving to the Galatian believers that his gospel did not come from human instruction in Jerusalem, framing his movements to highlight divine revelation.</w:t>
      </w:r>
    </w:p>
    <w:p w14:paraId="78CCF5CC" w14:textId="77777777" w:rsidR="00936352" w:rsidRDefault="00936352">
      <w:r>
        <w:t>• The physical journeys of the early apostles mapped out the geographical expansion of the early church.</w:t>
      </w:r>
    </w:p>
    <w:p w14:paraId="67CD8591" w14:textId="77777777" w:rsidR="00936352" w:rsidRDefault="00936352"/>
    <w:p w14:paraId="126FC583" w14:textId="77777777" w:rsidR="00936352" w:rsidRPr="00936352" w:rsidRDefault="00936352">
      <w:pPr>
        <w:rPr>
          <w:b/>
        </w:rPr>
      </w:pPr>
      <w:r w:rsidRPr="00936352">
        <w:rPr>
          <w:b/>
        </w:rPr>
        <w:t>8. References</w:t>
      </w:r>
    </w:p>
    <w:p w14:paraId="3C87C15F" w14:textId="77777777" w:rsidR="00936352" w:rsidRDefault="00936352">
      <w:r>
        <w:t>BDAG</w:t>
      </w:r>
    </w:p>
    <w:p w14:paraId="39EF625B" w14:textId="77777777" w:rsidR="00936352" w:rsidRDefault="00936352">
      <w:r>
        <w:t>Thayer's Greek-English Lexicon</w:t>
      </w:r>
    </w:p>
    <w:p w14:paraId="39A69A2A" w14:textId="77777777" w:rsidR="00936352" w:rsidRDefault="00936352">
      <w:r>
        <w:t>Vine's Expository Dictionary of New Testament Words</w:t>
      </w:r>
    </w:p>
    <w:p w14:paraId="72D00292" w14:textId="77777777" w:rsidR="00936352" w:rsidRDefault="00936352">
      <w:r>
        <w:t>NIDNTTE</w:t>
      </w:r>
    </w:p>
    <w:p w14:paraId="1152E829" w14:textId="30FF82BE" w:rsidR="004C5552" w:rsidRDefault="00936352">
      <w:r>
        <w:t>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35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36352"/>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ABD2D"/>
  <w15:chartTrackingRefBased/>
  <w15:docId w15:val="{CA5413D9-A08D-45B1-85FD-243DE7BF4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363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3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3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3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363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3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3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352"/>
    <w:rPr>
      <w:rFonts w:eastAsiaTheme="majorEastAsia" w:cstheme="majorBidi"/>
      <w:color w:val="272727" w:themeColor="text1" w:themeTint="D8"/>
    </w:rPr>
  </w:style>
  <w:style w:type="paragraph" w:styleId="Title">
    <w:name w:val="Title"/>
    <w:basedOn w:val="Normal"/>
    <w:next w:val="Normal"/>
    <w:link w:val="TitleChar"/>
    <w:uiPriority w:val="10"/>
    <w:qFormat/>
    <w:rsid w:val="009363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3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3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3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352"/>
    <w:pPr>
      <w:spacing w:before="160"/>
      <w:jc w:val="center"/>
    </w:pPr>
    <w:rPr>
      <w:i/>
      <w:iCs/>
      <w:color w:val="404040" w:themeColor="text1" w:themeTint="BF"/>
    </w:rPr>
  </w:style>
  <w:style w:type="character" w:customStyle="1" w:styleId="QuoteChar">
    <w:name w:val="Quote Char"/>
    <w:basedOn w:val="DefaultParagraphFont"/>
    <w:link w:val="Quote"/>
    <w:uiPriority w:val="29"/>
    <w:rsid w:val="00936352"/>
    <w:rPr>
      <w:i/>
      <w:iCs/>
      <w:color w:val="404040" w:themeColor="text1" w:themeTint="BF"/>
    </w:rPr>
  </w:style>
  <w:style w:type="paragraph" w:styleId="ListParagraph">
    <w:name w:val="List Paragraph"/>
    <w:basedOn w:val="Normal"/>
    <w:uiPriority w:val="34"/>
    <w:qFormat/>
    <w:rsid w:val="00936352"/>
    <w:pPr>
      <w:ind w:left="720"/>
      <w:contextualSpacing/>
    </w:pPr>
  </w:style>
  <w:style w:type="character" w:styleId="IntenseEmphasis">
    <w:name w:val="Intense Emphasis"/>
    <w:basedOn w:val="DefaultParagraphFont"/>
    <w:uiPriority w:val="21"/>
    <w:qFormat/>
    <w:rsid w:val="00936352"/>
    <w:rPr>
      <w:i/>
      <w:iCs/>
      <w:color w:val="2E74B5" w:themeColor="accent1" w:themeShade="BF"/>
    </w:rPr>
  </w:style>
  <w:style w:type="paragraph" w:styleId="IntenseQuote">
    <w:name w:val="Intense Quote"/>
    <w:basedOn w:val="Normal"/>
    <w:next w:val="Normal"/>
    <w:link w:val="IntenseQuoteChar"/>
    <w:uiPriority w:val="30"/>
    <w:qFormat/>
    <w:rsid w:val="0093635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36352"/>
    <w:rPr>
      <w:i/>
      <w:iCs/>
      <w:color w:val="2E74B5" w:themeColor="accent1" w:themeShade="BF"/>
    </w:rPr>
  </w:style>
  <w:style w:type="character" w:styleId="IntenseReference">
    <w:name w:val="Intense Reference"/>
    <w:basedOn w:val="DefaultParagraphFont"/>
    <w:uiPriority w:val="32"/>
    <w:qFormat/>
    <w:rsid w:val="0093635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642</Words>
  <Characters>3340</Characters>
  <Application>Microsoft Office Word</Application>
  <DocSecurity>0</DocSecurity>
  <Lines>64</Lines>
  <Paragraphs>34</Paragraphs>
  <ScaleCrop>false</ScaleCrop>
  <Company/>
  <LinksUpToDate>false</LinksUpToDate>
  <CharactersWithSpaces>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2026-08-13T01:38:00Z</dcterms:created>
  <dcterms:modified xsi:type="dcterms:W3CDTF">2026-08-13T01:38:00Z</dcterms:modified>
</cp:coreProperties>
</file>