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9643" w14:textId="77777777" w:rsidR="0077086E" w:rsidRPr="0077086E" w:rsidRDefault="0077086E">
      <w:pPr>
        <w:rPr>
          <w:b/>
        </w:rPr>
      </w:pPr>
      <w:r w:rsidRPr="0077086E">
        <w:rPr>
          <w:b/>
        </w:rPr>
        <w:t>FAITH - ( pistis , Strong's G4102 )</w:t>
      </w:r>
    </w:p>
    <w:p w14:paraId="478D1EB9" w14:textId="77777777" w:rsidR="0077086E" w:rsidRDefault="0077086E">
      <w:r w:rsidRPr="0077086E">
        <w:rPr>
          <w:b/>
        </w:rPr>
        <w:t>Summary:</w:t>
      </w:r>
    </w:p>
    <w:p w14:paraId="0B12FDAB" w14:textId="77777777" w:rsidR="0077086E" w:rsidRDefault="0077086E">
      <w:r>
        <w:t>In Galatians 1:23, the word "faith" (pistis) is used in an objective sense to refer to the body of Christian truth, the gospel message itself, rather than the subjective act of believing. When Paul's former victims noted that he now "preaches the faith which he once tried to destroy," they were marveling that the very message of Jesus Christ—which Paul had previously sought to eradicate as heresy—had now become the core proclamation of his life. This highlights the objective reality of the gospel as a defined deposit of divine revelation and showcases the miraculous power of God to transform a persecutor into a preacher.</w:t>
      </w:r>
    </w:p>
    <w:p w14:paraId="21B1CFA7" w14:textId="77777777" w:rsidR="0077086E" w:rsidRDefault="0077086E"/>
    <w:p w14:paraId="40804BB2" w14:textId="77777777" w:rsidR="0077086E" w:rsidRDefault="0077086E">
      <w:r w:rsidRPr="0077086E">
        <w:rPr>
          <w:b/>
        </w:rPr>
        <w:t>Full Study:</w:t>
      </w:r>
    </w:p>
    <w:p w14:paraId="260F87D5" w14:textId="77777777" w:rsidR="0077086E" w:rsidRDefault="0077086E"/>
    <w:p w14:paraId="2EB56593" w14:textId="77777777" w:rsidR="0077086E" w:rsidRPr="0077086E" w:rsidRDefault="0077086E">
      <w:pPr>
        <w:rPr>
          <w:b/>
        </w:rPr>
      </w:pPr>
      <w:r w:rsidRPr="0077086E">
        <w:rPr>
          <w:b/>
        </w:rPr>
        <w:t>1. Word Picture / Background</w:t>
      </w:r>
    </w:p>
    <w:p w14:paraId="65BB9870" w14:textId="77777777" w:rsidR="0077086E" w:rsidRDefault="0077086E">
      <w:r>
        <w:t>The noun pistis derives from the verb peitho, which means "to persuade" or "to be convinced." In classical Greek literature, pistis carried the sense of trust, reliability, a pledge of good faith, or a conviction of truth. It was the state of being persuaded that something or someone is trustworthy. In the Greco-Roman world, it also carried legal and social connotations of a binding agreement or mutual loyalty. In the transition to the New Testament, the Holy Spirit took this common word for trust and loyalty and filled it with rich theological weight, using it to describe both the personal trust a believer places in Jesus Christ and the specific body of truth that defines the Christian message.</w:t>
      </w:r>
    </w:p>
    <w:p w14:paraId="23C66F75" w14:textId="77777777" w:rsidR="0077086E" w:rsidRDefault="0077086E"/>
    <w:p w14:paraId="5B7BF029" w14:textId="77777777" w:rsidR="0077086E" w:rsidRPr="0077086E" w:rsidRDefault="0077086E">
      <w:pPr>
        <w:rPr>
          <w:b/>
        </w:rPr>
      </w:pPr>
      <w:r w:rsidRPr="0077086E">
        <w:rPr>
          <w:b/>
        </w:rPr>
        <w:t>2. Meaning / Lexical Definition</w:t>
      </w:r>
    </w:p>
    <w:p w14:paraId="4F7A7868" w14:textId="77777777" w:rsidR="0077086E" w:rsidRDefault="0077086E">
      <w:r>
        <w:t>• pistis possesses a dual aspect in the New Testament. Subjectively, it denotes a firm, personal trust, reliance, and assurance in God and His promises. Objectives, it refers to the content of what is believed—the Christian doctrine, the gospel message, or "the faith." In Galatians 1:23, pistis is used in this second, objective sense. It represents the depositum fidei (the deposit of faith), the historic and unchanging truth of Jesus Christ's death, resurrection, and lordship. It is the message that Paul sought to wipe out but was later commissioned to proclaim.</w:t>
      </w:r>
    </w:p>
    <w:p w14:paraId="06AD70B2" w14:textId="77777777" w:rsidR="0077086E" w:rsidRDefault="0077086E"/>
    <w:p w14:paraId="6613D1C4" w14:textId="77777777" w:rsidR="0077086E" w:rsidRPr="0077086E" w:rsidRDefault="0077086E">
      <w:pPr>
        <w:rPr>
          <w:b/>
        </w:rPr>
      </w:pPr>
      <w:r w:rsidRPr="0077086E">
        <w:rPr>
          <w:b/>
        </w:rPr>
        <w:t>3. Usage and Word Pictures</w:t>
      </w:r>
    </w:p>
    <w:p w14:paraId="05B4EBFA" w14:textId="77777777" w:rsidR="0077086E" w:rsidRDefault="0077086E">
      <w:r>
        <w:t>In scripture, pistis in its objective sense is often pictured as a foundation, a standard of sound words, or a precious deposit to be guarded. When used with the definite article ("the faith"), it acts as a boundary line that defines who is inside and who is outside the Christian community. It is not an amorphous, evolving spirituality but a concrete reality. Just as Paul once tried to physically "destroy" (portheo, to ravage or lay waste) the communities holding this truth, "the faith" is portrayed as an objective target of spiritual and physical warfare.</w:t>
      </w:r>
    </w:p>
    <w:p w14:paraId="52EA79D2" w14:textId="77777777" w:rsidR="0077086E" w:rsidRDefault="0077086E"/>
    <w:p w14:paraId="0AEAECFC" w14:textId="77777777" w:rsidR="0077086E" w:rsidRPr="0077086E" w:rsidRDefault="0077086E">
      <w:pPr>
        <w:rPr>
          <w:b/>
        </w:rPr>
      </w:pPr>
      <w:r w:rsidRPr="0077086E">
        <w:rPr>
          <w:b/>
        </w:rPr>
        <w:t>4. Theological Implications</w:t>
      </w:r>
    </w:p>
    <w:p w14:paraId="6A8C5035" w14:textId="77777777" w:rsidR="0077086E" w:rsidRDefault="0077086E">
      <w:r>
        <w:t>The use of pistis as "the faith" establishes that Christianity is grounded in objective historical and doctrinal truth. Christian belief is not merely subjective feelings or personal sincerity; it is anchored in specific, non-negotiable realities about Jesus Christ. This objective faith is public, definable, and authoritative. Because it is a unified body of truth, any alteration to its core tenets constitutes a departure from the faith. Paul's theology insists that this faith cannot be modified by human authority, which is the foundational argument of the entire Epistle to the Galatians.</w:t>
      </w:r>
    </w:p>
    <w:p w14:paraId="7B114A50" w14:textId="77777777" w:rsidR="0077086E" w:rsidRDefault="0077086E"/>
    <w:p w14:paraId="42474CF3" w14:textId="77777777" w:rsidR="0077086E" w:rsidRPr="0077086E" w:rsidRDefault="0077086E">
      <w:pPr>
        <w:rPr>
          <w:b/>
        </w:rPr>
      </w:pPr>
      <w:r w:rsidRPr="0077086E">
        <w:rPr>
          <w:b/>
        </w:rPr>
        <w:t>5. Contextual Nuance in the Passage</w:t>
      </w:r>
    </w:p>
    <w:p w14:paraId="3752CFD6" w14:textId="77777777" w:rsidR="0077086E" w:rsidRDefault="0077086E">
      <w:r>
        <w:t>In Galatians 1:23, Paul is defending his apostolic authority and the divine origin of his gospel. He points out that the Judean churches, who had never seen his face, only kept hearing reports of his radical transformation. The phrase "preaches the faith which he once tried to destroy" underscores the complete reversal of his life’s mission. The verb "destroy" (portheo) was used of sacking cities or devastating a country. Paul was actively trying to annihilate the Christian movement. His conversion did not result in a new, personalized religion; rather, he submitted to and began proclaiming the exact "faith" he had previously persecuted, proving that his conversion was of divine, not human, origin.</w:t>
      </w:r>
    </w:p>
    <w:p w14:paraId="267C2AD7" w14:textId="77777777" w:rsidR="0077086E" w:rsidRDefault="0077086E"/>
    <w:p w14:paraId="6247CB96" w14:textId="77777777" w:rsidR="0077086E" w:rsidRPr="0077086E" w:rsidRDefault="0077086E">
      <w:pPr>
        <w:rPr>
          <w:b/>
        </w:rPr>
      </w:pPr>
      <w:r w:rsidRPr="0077086E">
        <w:rPr>
          <w:b/>
        </w:rPr>
        <w:t>6. Key Uses in Other Verses (NKJV)</w:t>
      </w:r>
    </w:p>
    <w:p w14:paraId="34819E77" w14:textId="77777777" w:rsidR="0077086E" w:rsidRDefault="0077086E">
      <w:r>
        <w:t>• Jude 1:3 - "...contend earnestly for the faith which was once for all delivered to the saints."</w:t>
      </w:r>
    </w:p>
    <w:p w14:paraId="5046C8F6" w14:textId="77777777" w:rsidR="0077086E" w:rsidRDefault="0077086E">
      <w:r>
        <w:t>• Ephesians 4:5 - "...one Lord, one faith, one baptism;"</w:t>
      </w:r>
    </w:p>
    <w:p w14:paraId="5F247EF1" w14:textId="77777777" w:rsidR="0077086E" w:rsidRDefault="0077086E">
      <w:r>
        <w:t>• 1 Timothy 4:1 - "...in latter times some will depart from the faith, giving heed to deceiving spirits and doctrines of demons,"</w:t>
      </w:r>
    </w:p>
    <w:p w14:paraId="7015C9E4" w14:textId="77777777" w:rsidR="0077086E" w:rsidRDefault="0077086E">
      <w:r>
        <w:t>• Galatians 6:10 - "...especially to those who are of the household of faith."</w:t>
      </w:r>
    </w:p>
    <w:p w14:paraId="06F8ECC4" w14:textId="77777777" w:rsidR="0077086E" w:rsidRDefault="0077086E"/>
    <w:p w14:paraId="0C38D5D8" w14:textId="77777777" w:rsidR="0077086E" w:rsidRPr="0077086E" w:rsidRDefault="0077086E">
      <w:pPr>
        <w:rPr>
          <w:b/>
        </w:rPr>
      </w:pPr>
      <w:r w:rsidRPr="0077086E">
        <w:rPr>
          <w:b/>
        </w:rPr>
        <w:t>7. Other Relevant Insights</w:t>
      </w:r>
    </w:p>
    <w:p w14:paraId="6434DC37" w14:textId="77777777" w:rsidR="0077086E" w:rsidRDefault="0077086E">
      <w:r>
        <w:t>The dramatic irony of Galatians 1:23 is that the very doctrine Paul deemed a threat to Jewish traditions became the message he risked his life to defend. It reminds the church that no opponent of the gospel is beyond the reach of sovereign grace. The intellectual and physical enemies of the faith can, by the grace of God, become its most passionate defenders.</w:t>
      </w:r>
    </w:p>
    <w:p w14:paraId="70314726" w14:textId="77777777" w:rsidR="0077086E" w:rsidRDefault="0077086E"/>
    <w:p w14:paraId="28346957" w14:textId="77777777" w:rsidR="0077086E" w:rsidRPr="0077086E" w:rsidRDefault="0077086E">
      <w:pPr>
        <w:rPr>
          <w:b/>
        </w:rPr>
      </w:pPr>
      <w:r w:rsidRPr="0077086E">
        <w:rPr>
          <w:b/>
        </w:rPr>
        <w:t>8. References</w:t>
      </w:r>
    </w:p>
    <w:p w14:paraId="1DCC8CDF" w14:textId="77777777" w:rsidR="0077086E" w:rsidRDefault="0077086E">
      <w:r>
        <w:t>• BDAG Greek-English Lexicon of the New Testament and Other Early Christian Literature</w:t>
      </w:r>
    </w:p>
    <w:p w14:paraId="35550504" w14:textId="77777777" w:rsidR="0077086E" w:rsidRDefault="0077086E">
      <w:r>
        <w:t>• Thayer's Greek-English Lexicon of the New Testament</w:t>
      </w:r>
    </w:p>
    <w:p w14:paraId="4C177315" w14:textId="77777777" w:rsidR="0077086E" w:rsidRDefault="0077086E">
      <w:r>
        <w:t>• Vine's Expository Dictionary of New Testament Words</w:t>
      </w:r>
    </w:p>
    <w:p w14:paraId="1A838E89" w14:textId="3AA6D66E" w:rsidR="004C5552" w:rsidRDefault="0077086E">
      <w:r>
        <w:t>• Theological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8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086E"/>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8F90"/>
  <w15:chartTrackingRefBased/>
  <w15:docId w15:val="{802C0B1B-ADF4-477F-B46F-60DD8950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0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0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86E"/>
    <w:rPr>
      <w:rFonts w:eastAsiaTheme="majorEastAsia" w:cstheme="majorBidi"/>
      <w:color w:val="272727" w:themeColor="text1" w:themeTint="D8"/>
    </w:rPr>
  </w:style>
  <w:style w:type="paragraph" w:styleId="Title">
    <w:name w:val="Title"/>
    <w:basedOn w:val="Normal"/>
    <w:next w:val="Normal"/>
    <w:link w:val="TitleChar"/>
    <w:uiPriority w:val="10"/>
    <w:qFormat/>
    <w:rsid w:val="00770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86E"/>
    <w:pPr>
      <w:spacing w:before="160"/>
      <w:jc w:val="center"/>
    </w:pPr>
    <w:rPr>
      <w:i/>
      <w:iCs/>
      <w:color w:val="404040" w:themeColor="text1" w:themeTint="BF"/>
    </w:rPr>
  </w:style>
  <w:style w:type="character" w:customStyle="1" w:styleId="QuoteChar">
    <w:name w:val="Quote Char"/>
    <w:basedOn w:val="DefaultParagraphFont"/>
    <w:link w:val="Quote"/>
    <w:uiPriority w:val="29"/>
    <w:rsid w:val="0077086E"/>
    <w:rPr>
      <w:i/>
      <w:iCs/>
      <w:color w:val="404040" w:themeColor="text1" w:themeTint="BF"/>
    </w:rPr>
  </w:style>
  <w:style w:type="paragraph" w:styleId="ListParagraph">
    <w:name w:val="List Paragraph"/>
    <w:basedOn w:val="Normal"/>
    <w:uiPriority w:val="34"/>
    <w:qFormat/>
    <w:rsid w:val="0077086E"/>
    <w:pPr>
      <w:ind w:left="720"/>
      <w:contextualSpacing/>
    </w:pPr>
  </w:style>
  <w:style w:type="character" w:styleId="IntenseEmphasis">
    <w:name w:val="Intense Emphasis"/>
    <w:basedOn w:val="DefaultParagraphFont"/>
    <w:uiPriority w:val="21"/>
    <w:qFormat/>
    <w:rsid w:val="0077086E"/>
    <w:rPr>
      <w:i/>
      <w:iCs/>
      <w:color w:val="2E74B5" w:themeColor="accent1" w:themeShade="BF"/>
    </w:rPr>
  </w:style>
  <w:style w:type="paragraph" w:styleId="IntenseQuote">
    <w:name w:val="Intense Quote"/>
    <w:basedOn w:val="Normal"/>
    <w:next w:val="Normal"/>
    <w:link w:val="IntenseQuoteChar"/>
    <w:uiPriority w:val="30"/>
    <w:qFormat/>
    <w:rsid w:val="007708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086E"/>
    <w:rPr>
      <w:i/>
      <w:iCs/>
      <w:color w:val="2E74B5" w:themeColor="accent1" w:themeShade="BF"/>
    </w:rPr>
  </w:style>
  <w:style w:type="character" w:styleId="IntenseReference">
    <w:name w:val="Intense Reference"/>
    <w:basedOn w:val="DefaultParagraphFont"/>
    <w:uiPriority w:val="32"/>
    <w:qFormat/>
    <w:rsid w:val="007708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4220</Characters>
  <Application>Microsoft Office Word</Application>
  <DocSecurity>0</DocSecurity>
  <Lines>81</Lines>
  <Paragraphs>44</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