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BBD5" w14:textId="77777777" w:rsidR="00F72040" w:rsidRPr="00F72040" w:rsidRDefault="00F72040">
      <w:pPr>
        <w:rPr>
          <w:b/>
        </w:rPr>
      </w:pPr>
      <w:r w:rsidRPr="00F72040">
        <w:rPr>
          <w:b/>
        </w:rPr>
        <w:t>GLORIFIED - ( doxazo , Strong's G1392 )</w:t>
      </w:r>
    </w:p>
    <w:p w14:paraId="3A0F7D1F" w14:textId="77777777" w:rsidR="00F72040" w:rsidRDefault="00F72040">
      <w:r w:rsidRPr="00F72040">
        <w:rPr>
          <w:b/>
        </w:rPr>
        <w:t>Summary:</w:t>
      </w:r>
    </w:p>
    <w:p w14:paraId="7A972F21" w14:textId="77777777" w:rsidR="00F72040" w:rsidRDefault="00F72040">
      <w:r>
        <w:t>In Galatians 1:24, the verb "glorified" describes the spontaneous outburst of praise and acknowledgment offered to God by the churches of Judea as they witnessed the radical, grace-driven transformation of Saul the persecutor into a proclaimer of the faith. Rather than harboring fear or bitterness toward their former enemy, these believers looked past the instrument of their past suffering and recognized the sovereign, merciful hand of God at work, magnifying His character and splendor because of what He accomplished in Paul's life.</w:t>
      </w:r>
    </w:p>
    <w:p w14:paraId="06E99D36" w14:textId="77777777" w:rsidR="00F72040" w:rsidRDefault="00F72040"/>
    <w:p w14:paraId="10D9111C" w14:textId="77777777" w:rsidR="00F72040" w:rsidRDefault="00F72040">
      <w:r w:rsidRPr="00F72040">
        <w:rPr>
          <w:b/>
        </w:rPr>
        <w:t>Full Study:</w:t>
      </w:r>
    </w:p>
    <w:p w14:paraId="1EA98BD0" w14:textId="77777777" w:rsidR="00F72040" w:rsidRDefault="00F72040"/>
    <w:p w14:paraId="7411520E" w14:textId="77777777" w:rsidR="00F72040" w:rsidRPr="00F72040" w:rsidRDefault="00F72040">
      <w:pPr>
        <w:rPr>
          <w:b/>
        </w:rPr>
      </w:pPr>
      <w:r w:rsidRPr="00F72040">
        <w:rPr>
          <w:b/>
        </w:rPr>
        <w:t>1. Word Picture / Background</w:t>
      </w:r>
    </w:p>
    <w:p w14:paraId="46B81C44" w14:textId="77777777" w:rsidR="00F72040" w:rsidRDefault="00F72040">
      <w:r>
        <w:t xml:space="preserve">- The root noun doxa fundamentally relates to opinion, estimation, and subsequently honor, renown, and radiant majesty. </w:t>
      </w:r>
    </w:p>
    <w:p w14:paraId="20F7D3E9" w14:textId="77777777" w:rsidR="00F72040" w:rsidRDefault="00F72040">
      <w:r>
        <w:t>- In biblical usage, to glorify (doxazo) someone is not to impart intrinsic glory or add divine attributes to God—since His glory is already infinite—but rather to recognize, acknowledge, display, and declare the glory that rightfully belongs to Him.</w:t>
      </w:r>
    </w:p>
    <w:p w14:paraId="72BBF8A1" w14:textId="77777777" w:rsidR="00F72040" w:rsidRDefault="00F72040">
      <w:r>
        <w:t>- In the ancient Mediterranean world, public honor was often assigned to a benefactor whose actions brought credit to a community; here, God is recognized as the supreme benefactor whose transforming grace in Paul brought profound awe to the Judean congregations.</w:t>
      </w:r>
    </w:p>
    <w:p w14:paraId="5BCFEA1E" w14:textId="77777777" w:rsidR="00F72040" w:rsidRDefault="00F72040"/>
    <w:p w14:paraId="64DF5570" w14:textId="77777777" w:rsidR="00F72040" w:rsidRPr="00F72040" w:rsidRDefault="00F72040">
      <w:pPr>
        <w:rPr>
          <w:b/>
        </w:rPr>
      </w:pPr>
      <w:r w:rsidRPr="00F72040">
        <w:rPr>
          <w:b/>
        </w:rPr>
        <w:t>2. Meaning / Lexical Definition</w:t>
      </w:r>
    </w:p>
    <w:p w14:paraId="5D6D084C" w14:textId="77777777" w:rsidR="00F72040" w:rsidRDefault="00F72040">
      <w:r>
        <w:t>- Doxazo means to think well of, to honor, to praise, to extol, to magnify, or to cause a person's dignity and worth to become manifest and recognized.</w:t>
      </w:r>
    </w:p>
    <w:p w14:paraId="5EB9B039" w14:textId="77777777" w:rsidR="00F72040" w:rsidRDefault="00F72040">
      <w:r>
        <w:t>- In active contexts, it refers to ascribing honor and praise to God.</w:t>
      </w:r>
    </w:p>
    <w:p w14:paraId="08A4B12E" w14:textId="77777777" w:rsidR="00F72040" w:rsidRDefault="00F72040">
      <w:r>
        <w:t>- In passive or declarative contexts, it signifies being held in high honor or having one's true character publicly displayed and esteemed.</w:t>
      </w:r>
    </w:p>
    <w:p w14:paraId="4631B177" w14:textId="77777777" w:rsidR="00F72040" w:rsidRDefault="00F72040"/>
    <w:p w14:paraId="61051782" w14:textId="77777777" w:rsidR="00F72040" w:rsidRPr="00F72040" w:rsidRDefault="00F72040">
      <w:pPr>
        <w:rPr>
          <w:b/>
        </w:rPr>
      </w:pPr>
      <w:r w:rsidRPr="00F72040">
        <w:rPr>
          <w:b/>
        </w:rPr>
        <w:t>3. Usage and Word Pictures</w:t>
      </w:r>
    </w:p>
    <w:p w14:paraId="605570C3" w14:textId="77777777" w:rsidR="00F72040" w:rsidRDefault="00F72040">
      <w:r>
        <w:t>- The word bridges the gap between inner recognition of God’s majesty and outward expression of praise.</w:t>
      </w:r>
    </w:p>
    <w:p w14:paraId="5B2BB01A" w14:textId="77777777" w:rsidR="00F72040" w:rsidRDefault="00F72040">
      <w:r>
        <w:t>- When human actions or changed lives are said to "glorify" God, the word functions like a clear window or a polished mirror: human existence is meant to reflect the divine brilliance so that observers look past the instrument and praise the Maker.</w:t>
      </w:r>
    </w:p>
    <w:p w14:paraId="11051232" w14:textId="77777777" w:rsidR="00F72040" w:rsidRDefault="00F72040">
      <w:r>
        <w:t>- In Galatians 1:24, the Judean believers did not praise Paul for his impressive intellectual achievements or moral reformation; instead, they looked at his transformed life and saw a portrait of divine mercy, prompting them to give the glory directly to God.</w:t>
      </w:r>
    </w:p>
    <w:p w14:paraId="7848C84B" w14:textId="77777777" w:rsidR="00F72040" w:rsidRDefault="00F72040"/>
    <w:p w14:paraId="6EB37686" w14:textId="77777777" w:rsidR="00F72040" w:rsidRPr="00F72040" w:rsidRDefault="00F72040">
      <w:pPr>
        <w:rPr>
          <w:b/>
        </w:rPr>
      </w:pPr>
      <w:r w:rsidRPr="00F72040">
        <w:rPr>
          <w:b/>
        </w:rPr>
        <w:t>4. Theological Implications</w:t>
      </w:r>
    </w:p>
    <w:p w14:paraId="4DBB6D44" w14:textId="77777777" w:rsidR="00F72040" w:rsidRDefault="00F72040">
      <w:r>
        <w:t>- True conversion is never merely a private psychological shift or a personal moral upgrade; it is a public display of divine intervention that draws corporate worship toward God.</w:t>
      </w:r>
    </w:p>
    <w:p w14:paraId="7B3A9402" w14:textId="77777777" w:rsidR="00F72040" w:rsidRDefault="00F72040">
      <w:r>
        <w:t>- Grace is the engine of doxology. When the churches in Judea considered that the violent persecutor of the church was now preaching the faith he once tried to destroy, the only adequate theological conclusion was that God alone deserved the credit and praise.</w:t>
      </w:r>
    </w:p>
    <w:p w14:paraId="53C670B0" w14:textId="77777777" w:rsidR="00F72040" w:rsidRDefault="00F72040">
      <w:r>
        <w:t>- The verse underscores the unifying power of grace: former enemies in Christ are brought together in a shared chorus of praise, magnifying God for His mercy toward a chief sinner.</w:t>
      </w:r>
    </w:p>
    <w:p w14:paraId="236C7CCF" w14:textId="77777777" w:rsidR="00F72040" w:rsidRDefault="00F72040"/>
    <w:p w14:paraId="6830B78B" w14:textId="77777777" w:rsidR="00F72040" w:rsidRPr="00F72040" w:rsidRDefault="00F72040">
      <w:pPr>
        <w:rPr>
          <w:b/>
        </w:rPr>
      </w:pPr>
      <w:r w:rsidRPr="00F72040">
        <w:rPr>
          <w:b/>
        </w:rPr>
        <w:t>5. Contextual Nuance in the Passage</w:t>
      </w:r>
    </w:p>
    <w:p w14:paraId="17721B33" w14:textId="77777777" w:rsidR="00F72040" w:rsidRDefault="00F72040">
      <w:r>
        <w:t xml:space="preserve">- Paul is defending the divine origin of his apostolic calling against critics who sought to undermine his authority. </w:t>
      </w:r>
    </w:p>
    <w:p w14:paraId="3DC9B788" w14:textId="77777777" w:rsidR="00F72040" w:rsidRDefault="00F72040">
      <w:r>
        <w:t>- By pointing out that the very assemblies who had the most reason to fear him—the Jewish believers in Judea—responded not with hostility, but by glorifying God in him, Paul validates the authenticity of his radical turnaround.</w:t>
      </w:r>
    </w:p>
    <w:p w14:paraId="5F044DEF" w14:textId="77777777" w:rsidR="00F72040" w:rsidRDefault="00F72040">
      <w:r>
        <w:t>- The passive phrasing ("and they glorified God in me") emphasizes that God was the ultimate object of their praise while Paul’s life served as the living canvas upon which God's grace was displayed.</w:t>
      </w:r>
    </w:p>
    <w:p w14:paraId="724BDFC4" w14:textId="77777777" w:rsidR="00F72040" w:rsidRDefault="00F72040"/>
    <w:p w14:paraId="67E5A93F" w14:textId="77777777" w:rsidR="00F72040" w:rsidRPr="00F72040" w:rsidRDefault="00F72040">
      <w:pPr>
        <w:rPr>
          <w:b/>
        </w:rPr>
      </w:pPr>
      <w:r w:rsidRPr="00F72040">
        <w:rPr>
          <w:b/>
        </w:rPr>
        <w:t>6. Key Uses in Other Verses (NKJV)</w:t>
      </w:r>
    </w:p>
    <w:p w14:paraId="7CB29D71" w14:textId="77777777" w:rsidR="00F72040" w:rsidRDefault="00F72040">
      <w:r>
        <w:t>- Matthew 5:16: "Let your light so shine before men, that they may see your good works and glorify your Father in heaven."</w:t>
      </w:r>
    </w:p>
    <w:p w14:paraId="4E3DB6E1" w14:textId="77777777" w:rsidR="00F72040" w:rsidRDefault="00F72040">
      <w:r>
        <w:t>- John 15:8: "By this My Father is glorified, that you bear much fruit; so you will be My disciples."</w:t>
      </w:r>
    </w:p>
    <w:p w14:paraId="187CE895" w14:textId="77777777" w:rsidR="00F72040" w:rsidRDefault="00F72040">
      <w:r>
        <w:t>- Romans 15:6: "that you may with one mind and one mouth glorify the God and Father of our Lord Jesus Christ."</w:t>
      </w:r>
    </w:p>
    <w:p w14:paraId="23A88E07" w14:textId="77777777" w:rsidR="00F72040" w:rsidRDefault="00F72040">
      <w:r>
        <w:t>- 1 Peter 4:11: "if anyone speaks, let him speak as the oracles of God. If anyone ministers, let him do it as with the ability which God supplies, that in all things God may be glorified through Jesus Christ..."</w:t>
      </w:r>
    </w:p>
    <w:p w14:paraId="6003DE16" w14:textId="77777777" w:rsidR="00F72040" w:rsidRDefault="00F72040"/>
    <w:p w14:paraId="35327F28" w14:textId="77777777" w:rsidR="00F72040" w:rsidRPr="00F72040" w:rsidRDefault="00F72040">
      <w:pPr>
        <w:rPr>
          <w:b/>
        </w:rPr>
      </w:pPr>
      <w:r w:rsidRPr="00F72040">
        <w:rPr>
          <w:b/>
        </w:rPr>
        <w:t>7. Other Relevant Insights</w:t>
      </w:r>
    </w:p>
    <w:p w14:paraId="546439BC" w14:textId="77777777" w:rsidR="00F72040" w:rsidRDefault="00F72040">
      <w:r>
        <w:t>- The preposition used in Galatians 1:24 (en emoi, "in me") suggests that Paul's very person and life story became the sphere or instrument through which God's glory was manifested to others.</w:t>
      </w:r>
    </w:p>
    <w:p w14:paraId="5AADFC57" w14:textId="77777777" w:rsidR="00F72040" w:rsidRDefault="00F72040">
      <w:r>
        <w:t>- Pastors and teachers can use this verse to illustrate how a dramatic testimony of conversion naturally overflows into corporate worship within the body of Christ.</w:t>
      </w:r>
    </w:p>
    <w:p w14:paraId="7429223B" w14:textId="77777777" w:rsidR="00F72040" w:rsidRDefault="00F72040"/>
    <w:p w14:paraId="1EFCBC34" w14:textId="77777777" w:rsidR="00F72040" w:rsidRPr="00F72040" w:rsidRDefault="00F72040">
      <w:pPr>
        <w:rPr>
          <w:b/>
        </w:rPr>
      </w:pPr>
      <w:r w:rsidRPr="00F72040">
        <w:rPr>
          <w:b/>
        </w:rPr>
        <w:t>8. References</w:t>
      </w:r>
    </w:p>
    <w:p w14:paraId="2FF73638" w14:textId="77777777" w:rsidR="00F72040" w:rsidRDefault="00F72040">
      <w:r>
        <w:t>BDAG</w:t>
      </w:r>
    </w:p>
    <w:p w14:paraId="0FB1A058" w14:textId="77777777" w:rsidR="00F72040" w:rsidRDefault="00F72040">
      <w:r>
        <w:t>TDNT</w:t>
      </w:r>
    </w:p>
    <w:p w14:paraId="20D69DB3" w14:textId="77777777" w:rsidR="00F72040" w:rsidRDefault="00F72040">
      <w:r>
        <w:t>NIDNTTE</w:t>
      </w:r>
    </w:p>
    <w:p w14:paraId="379E4D70" w14:textId="77777777" w:rsidR="00F72040" w:rsidRDefault="00F72040">
      <w:r>
        <w:t>Vine's Expository Dictionary</w:t>
      </w:r>
    </w:p>
    <w:p w14:paraId="67913ED7" w14:textId="77777777" w:rsidR="00F72040" w:rsidRDefault="00F72040">
      <w:r>
        <w:t>Zodhiates' Complete Word Study Dictionary</w:t>
      </w:r>
    </w:p>
    <w:p w14:paraId="7BAED083" w14:textId="77777777" w:rsidR="00F72040" w:rsidRDefault="00F72040">
      <w:r>
        <w:t>MacArthur New Testament Commentary on Galatians</w:t>
      </w:r>
    </w:p>
    <w:p w14:paraId="719148F1" w14:textId="7C8218C3" w:rsidR="004C5552" w:rsidRDefault="00F72040">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204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F7BB"/>
  <w15:chartTrackingRefBased/>
  <w15:docId w15:val="{82F36476-52F1-4326-8AC1-941B20E4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2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2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040"/>
    <w:rPr>
      <w:rFonts w:eastAsiaTheme="majorEastAsia" w:cstheme="majorBidi"/>
      <w:color w:val="272727" w:themeColor="text1" w:themeTint="D8"/>
    </w:rPr>
  </w:style>
  <w:style w:type="paragraph" w:styleId="Title">
    <w:name w:val="Title"/>
    <w:basedOn w:val="Normal"/>
    <w:next w:val="Normal"/>
    <w:link w:val="TitleChar"/>
    <w:uiPriority w:val="10"/>
    <w:qFormat/>
    <w:rsid w:val="00F72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040"/>
    <w:pPr>
      <w:spacing w:before="160"/>
      <w:jc w:val="center"/>
    </w:pPr>
    <w:rPr>
      <w:i/>
      <w:iCs/>
      <w:color w:val="404040" w:themeColor="text1" w:themeTint="BF"/>
    </w:rPr>
  </w:style>
  <w:style w:type="character" w:customStyle="1" w:styleId="QuoteChar">
    <w:name w:val="Quote Char"/>
    <w:basedOn w:val="DefaultParagraphFont"/>
    <w:link w:val="Quote"/>
    <w:uiPriority w:val="29"/>
    <w:rsid w:val="00F72040"/>
    <w:rPr>
      <w:i/>
      <w:iCs/>
      <w:color w:val="404040" w:themeColor="text1" w:themeTint="BF"/>
    </w:rPr>
  </w:style>
  <w:style w:type="paragraph" w:styleId="ListParagraph">
    <w:name w:val="List Paragraph"/>
    <w:basedOn w:val="Normal"/>
    <w:uiPriority w:val="34"/>
    <w:qFormat/>
    <w:rsid w:val="00F72040"/>
    <w:pPr>
      <w:ind w:left="720"/>
      <w:contextualSpacing/>
    </w:pPr>
  </w:style>
  <w:style w:type="character" w:styleId="IntenseEmphasis">
    <w:name w:val="Intense Emphasis"/>
    <w:basedOn w:val="DefaultParagraphFont"/>
    <w:uiPriority w:val="21"/>
    <w:qFormat/>
    <w:rsid w:val="00F72040"/>
    <w:rPr>
      <w:i/>
      <w:iCs/>
      <w:color w:val="2E74B5" w:themeColor="accent1" w:themeShade="BF"/>
    </w:rPr>
  </w:style>
  <w:style w:type="paragraph" w:styleId="IntenseQuote">
    <w:name w:val="Intense Quote"/>
    <w:basedOn w:val="Normal"/>
    <w:next w:val="Normal"/>
    <w:link w:val="IntenseQuoteChar"/>
    <w:uiPriority w:val="30"/>
    <w:qFormat/>
    <w:rsid w:val="00F720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2040"/>
    <w:rPr>
      <w:i/>
      <w:iCs/>
      <w:color w:val="2E74B5" w:themeColor="accent1" w:themeShade="BF"/>
    </w:rPr>
  </w:style>
  <w:style w:type="character" w:styleId="IntenseReference">
    <w:name w:val="Intense Reference"/>
    <w:basedOn w:val="DefaultParagraphFont"/>
    <w:uiPriority w:val="32"/>
    <w:qFormat/>
    <w:rsid w:val="00F720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3934</Characters>
  <Application>Microsoft Office Word</Application>
  <DocSecurity>0</DocSecurity>
  <Lines>75</Lines>
  <Paragraphs>41</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