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3CBC" w14:textId="77777777" w:rsidR="00DD03A2" w:rsidRPr="00DD03A2" w:rsidRDefault="00DD03A2">
      <w:pPr>
        <w:rPr>
          <w:b/>
        </w:rPr>
      </w:pPr>
      <w:r w:rsidRPr="00DD03A2">
        <w:rPr>
          <w:b/>
        </w:rPr>
        <w:t>GLORY - ( doxa , Strong's G1391 )</w:t>
      </w:r>
    </w:p>
    <w:p w14:paraId="4606A4FE" w14:textId="77777777" w:rsidR="00DD03A2" w:rsidRDefault="00DD03A2">
      <w:r w:rsidRPr="00DD03A2">
        <w:rPr>
          <w:b/>
        </w:rPr>
        <w:t>Summary:</w:t>
      </w:r>
    </w:p>
    <w:p w14:paraId="71EEF603" w14:textId="77777777" w:rsidR="00DD03A2" w:rsidRDefault="00DD03A2">
      <w:r>
        <w:t>In Galatians 1:5, the word doxa (glory) refers to the radiant majesty, honor, and splendor that exclusively belong to God. By ascribing glory to God the Father forever and ever, the apostle Paul launches an emphatic doxology right at the opening of his letter, establishing that all praise, reverence, and ultimate worth must be directed to God alone to counter the deceptive teaching troubling the Galatian churches.</w:t>
      </w:r>
    </w:p>
    <w:p w14:paraId="567570FF" w14:textId="77777777" w:rsidR="00DD03A2" w:rsidRDefault="00DD03A2"/>
    <w:p w14:paraId="39D0B8E3" w14:textId="77777777" w:rsidR="00DD03A2" w:rsidRDefault="00DD03A2">
      <w:r w:rsidRPr="00DD03A2">
        <w:rPr>
          <w:b/>
        </w:rPr>
        <w:t>Full Study:</w:t>
      </w:r>
    </w:p>
    <w:p w14:paraId="31E041A2" w14:textId="77777777" w:rsidR="00DD03A2" w:rsidRDefault="00DD03A2"/>
    <w:p w14:paraId="31FB4668" w14:textId="77777777" w:rsidR="00DD03A2" w:rsidRPr="00DD03A2" w:rsidRDefault="00DD03A2">
      <w:pPr>
        <w:rPr>
          <w:b/>
        </w:rPr>
      </w:pPr>
      <w:r w:rsidRPr="00DD03A2">
        <w:rPr>
          <w:b/>
        </w:rPr>
        <w:t>1. Word Picture / Background</w:t>
      </w:r>
    </w:p>
    <w:p w14:paraId="37D28600" w14:textId="77777777" w:rsidR="00DD03A2" w:rsidRDefault="00DD03A2">
      <w:r>
        <w:t>- In classical Greek literature, doxa primarily denoted opinion, common estimation, or reputation—what someone thought of another person.</w:t>
      </w:r>
    </w:p>
    <w:p w14:paraId="0AC34371" w14:textId="77777777" w:rsidR="00DD03A2" w:rsidRDefault="00DD03A2">
      <w:r>
        <w:t>- Over time, the Septuagint (the Greek Old Testament) transformed the semantic weight of the word by choosing doxa to translate the Hebrew kabod, which signifies weight, heaviness, substance, and the visible manifest presence of God.</w:t>
      </w:r>
    </w:p>
    <w:p w14:paraId="4A89E0A5" w14:textId="77777777" w:rsidR="00DD03A2" w:rsidRDefault="00DD03A2">
      <w:r>
        <w:t>- Instead of meaning mere human opinion, doxa in a biblical context came to represent the brilliant, weighty, self-revealing majesty of God that commands awe and reverence from His creation.</w:t>
      </w:r>
    </w:p>
    <w:p w14:paraId="7B529C30" w14:textId="77777777" w:rsidR="00DD03A2" w:rsidRDefault="00DD03A2"/>
    <w:p w14:paraId="25DAED8D" w14:textId="77777777" w:rsidR="00DD03A2" w:rsidRPr="00DD03A2" w:rsidRDefault="00DD03A2">
      <w:pPr>
        <w:rPr>
          <w:b/>
        </w:rPr>
      </w:pPr>
      <w:r w:rsidRPr="00DD03A2">
        <w:rPr>
          <w:b/>
        </w:rPr>
        <w:t>2. Meaning / Lexical Definition</w:t>
      </w:r>
    </w:p>
    <w:p w14:paraId="2BCBFAE9" w14:textId="77777777" w:rsidR="00DD03A2" w:rsidRDefault="00DD03A2">
      <w:r>
        <w:t>- Majesty, splendor, or brightness, particularly the manifest perfection and attributes of God.</w:t>
      </w:r>
    </w:p>
    <w:p w14:paraId="7A22B117" w14:textId="77777777" w:rsidR="00DD03A2" w:rsidRDefault="00DD03A2">
      <w:r>
        <w:t>- Honor, renown, and high reputation given to someone, supremely applied to God as the recipient of ultimate praise.</w:t>
      </w:r>
    </w:p>
    <w:p w14:paraId="72D79859" w14:textId="77777777" w:rsidR="00DD03A2" w:rsidRDefault="00DD03A2">
      <w:r>
        <w:t>- The inherent dignity and exalted status that belong to God by nature of His divine character.</w:t>
      </w:r>
    </w:p>
    <w:p w14:paraId="18852BA8" w14:textId="77777777" w:rsidR="00DD03A2" w:rsidRDefault="00DD03A2"/>
    <w:p w14:paraId="413EE40F" w14:textId="77777777" w:rsidR="00DD03A2" w:rsidRPr="00DD03A2" w:rsidRDefault="00DD03A2">
      <w:pPr>
        <w:rPr>
          <w:b/>
        </w:rPr>
      </w:pPr>
      <w:r w:rsidRPr="00DD03A2">
        <w:rPr>
          <w:b/>
        </w:rPr>
        <w:t>3. Usage and Word Pictures</w:t>
      </w:r>
    </w:p>
    <w:p w14:paraId="08AEE7ED" w14:textId="77777777" w:rsidR="00DD03A2" w:rsidRDefault="00DD03A2">
      <w:r>
        <w:t>- The root idea of "weight" or "substance" provides a vivid mental image: God is not a lightweight, passing shadow, but the most substantial, weighty reality in the universe.</w:t>
      </w:r>
    </w:p>
    <w:p w14:paraId="54AA91C8" w14:textId="77777777" w:rsidR="00DD03A2" w:rsidRDefault="00DD03A2">
      <w:r>
        <w:t>- When ascribed to God in worship and doxology, it functions as an exclamation acknowledging His supreme weight and worth—giving Him the heavy, foundational honor He alone deserves.</w:t>
      </w:r>
    </w:p>
    <w:p w14:paraId="6DC41AEC" w14:textId="77777777" w:rsidR="00DD03A2" w:rsidRDefault="00DD03A2">
      <w:r>
        <w:t>- In the New Testament, it frequently appears in formulas of praise, acknowledging that God is the source and destination of all honor.</w:t>
      </w:r>
    </w:p>
    <w:p w14:paraId="04D50649" w14:textId="77777777" w:rsidR="00DD03A2" w:rsidRDefault="00DD03A2"/>
    <w:p w14:paraId="7E4F24F4" w14:textId="77777777" w:rsidR="00DD03A2" w:rsidRPr="00DD03A2" w:rsidRDefault="00DD03A2">
      <w:pPr>
        <w:rPr>
          <w:b/>
        </w:rPr>
      </w:pPr>
      <w:r w:rsidRPr="00DD03A2">
        <w:rPr>
          <w:b/>
        </w:rPr>
        <w:t>4. Theological Implications</w:t>
      </w:r>
    </w:p>
    <w:p w14:paraId="72DED6FE" w14:textId="77777777" w:rsidR="00DD03A2" w:rsidRDefault="00DD03A2">
      <w:r>
        <w:t>- Doxology is foundational to theology; right doctrine naturally bursts forth into worship. Paul cannot even begin his defense of the true gospel without pausing to attribute unyielding glory to God.</w:t>
      </w:r>
    </w:p>
    <w:p w14:paraId="66A656C6" w14:textId="77777777" w:rsidR="00DD03A2" w:rsidRDefault="00DD03A2">
      <w:r>
        <w:t>- This designation guards against idolatry by radically shifting the focus away from human teachers, legalistic demands, or self-effort, anchoring all ultimate value in God the Father.</w:t>
      </w:r>
    </w:p>
    <w:p w14:paraId="5AE21DAF" w14:textId="77777777" w:rsidR="00DD03A2" w:rsidRDefault="00DD03A2">
      <w:r>
        <w:t>- It elevates the divine status of the Father, recognizing that salvation originates from Him and culminates in the display of His magnificent character.</w:t>
      </w:r>
    </w:p>
    <w:p w14:paraId="34711067" w14:textId="77777777" w:rsidR="00DD03A2" w:rsidRDefault="00DD03A2"/>
    <w:p w14:paraId="3C1C5269" w14:textId="77777777" w:rsidR="00DD03A2" w:rsidRPr="00DD03A2" w:rsidRDefault="00DD03A2">
      <w:pPr>
        <w:rPr>
          <w:b/>
        </w:rPr>
      </w:pPr>
      <w:r w:rsidRPr="00DD03A2">
        <w:rPr>
          <w:b/>
        </w:rPr>
        <w:t>5. Contextual Nuance in the Passage</w:t>
      </w:r>
    </w:p>
    <w:p w14:paraId="606BD538" w14:textId="77777777" w:rsidR="00DD03A2" w:rsidRDefault="00DD03A2">
      <w:r>
        <w:t>- Galatians 1:4 speaks of Christ giving Himself for our sins to rescue us from this present evil age, "according to the will of our God and Father."</w:t>
      </w:r>
    </w:p>
    <w:p w14:paraId="58DF0623" w14:textId="77777777" w:rsidR="00DD03A2" w:rsidRDefault="00DD03A2">
      <w:r>
        <w:t>- Immediately following this glorious truth of redemption, Paul breaks into spontaneous worship: "to whom be glory forever and ever. Amen."</w:t>
      </w:r>
    </w:p>
    <w:p w14:paraId="098F1E99" w14:textId="77777777" w:rsidR="00DD03A2" w:rsidRDefault="00DD03A2">
      <w:r>
        <w:t>- In this context, doxa serves as the fitting human response of praise to the gracious, rescuing initiative of the Father in the cross of Christ.</w:t>
      </w:r>
    </w:p>
    <w:p w14:paraId="4C3A69D4" w14:textId="77777777" w:rsidR="00DD03A2" w:rsidRDefault="00DD03A2"/>
    <w:p w14:paraId="6C606166" w14:textId="77777777" w:rsidR="00DD03A2" w:rsidRPr="00DD03A2" w:rsidRDefault="00DD03A2">
      <w:pPr>
        <w:rPr>
          <w:b/>
        </w:rPr>
      </w:pPr>
      <w:r w:rsidRPr="00DD03A2">
        <w:rPr>
          <w:b/>
        </w:rPr>
        <w:t>6. Key Uses in Other Verses (NKJV)</w:t>
      </w:r>
    </w:p>
    <w:p w14:paraId="3EEC8BFE" w14:textId="77777777" w:rsidR="00DD03A2" w:rsidRDefault="00DD03A2">
      <w:r>
        <w:t>- Luke 2:14: "Glory to God in the highest, and on earth peace, goodwill toward men!"</w:t>
      </w:r>
    </w:p>
    <w:p w14:paraId="4757353B" w14:textId="77777777" w:rsidR="00DD03A2" w:rsidRDefault="00DD03A2">
      <w:r>
        <w:t>- Romans 11:36: "For of Him and through Him and to Him are all things, to whom be glory forever. Amen."</w:t>
      </w:r>
    </w:p>
    <w:p w14:paraId="185FD58E" w14:textId="77777777" w:rsidR="00DD03A2" w:rsidRDefault="00DD03A2">
      <w:r>
        <w:t>- Ephesians 3:21: "to Him be glory in the church by Christ Jesus to all generations, forever and ever. Amen."</w:t>
      </w:r>
    </w:p>
    <w:p w14:paraId="1A190274" w14:textId="77777777" w:rsidR="00DD03A2" w:rsidRDefault="00DD03A2">
      <w:r>
        <w:t>- Philippians 4:20: "Now to our God and Father be glory forever and ever. Amen."</w:t>
      </w:r>
    </w:p>
    <w:p w14:paraId="5D471DD6" w14:textId="77777777" w:rsidR="00DD03A2" w:rsidRDefault="00DD03A2">
      <w:r>
        <w:t>- 1 Timothy 1:17: "Now to the King eternal, immortal, invisible, to God who alone is wise, be honor and glory forever and ever. Amen."</w:t>
      </w:r>
    </w:p>
    <w:p w14:paraId="09F9373D" w14:textId="77777777" w:rsidR="00DD03A2" w:rsidRDefault="00DD03A2"/>
    <w:p w14:paraId="0B3169CC" w14:textId="77777777" w:rsidR="00DD03A2" w:rsidRPr="00DD03A2" w:rsidRDefault="00DD03A2">
      <w:pPr>
        <w:rPr>
          <w:b/>
        </w:rPr>
      </w:pPr>
      <w:r w:rsidRPr="00DD03A2">
        <w:rPr>
          <w:b/>
        </w:rPr>
        <w:t>7. Other Relevant Insights</w:t>
      </w:r>
    </w:p>
    <w:p w14:paraId="0881F732" w14:textId="77777777" w:rsidR="00DD03A2" w:rsidRDefault="00DD03A2">
      <w:r>
        <w:t>- The phrase "forever and ever" (eis tous aionas ton aionon) attached to doxa in Galatians 1:5 emphasizes the eternality of God's unmatched worth, contrasting human praise, which fades, with the unending adoration due to the Creator.</w:t>
      </w:r>
    </w:p>
    <w:p w14:paraId="07336DCB" w14:textId="77777777" w:rsidR="00DD03A2" w:rsidRDefault="00DD03A2">
      <w:r>
        <w:t>- Paul's inclusion of this doxology right at the start of Galatians sets a deeply pastoral tone: even in a letter marked by sharp rebukes and urgent theological correction, the ultimate goal is the glory of God.</w:t>
      </w:r>
    </w:p>
    <w:p w14:paraId="528C505E" w14:textId="77777777" w:rsidR="00DD03A2" w:rsidRDefault="00DD03A2"/>
    <w:p w14:paraId="0E791301" w14:textId="77777777" w:rsidR="00DD03A2" w:rsidRPr="00DD03A2" w:rsidRDefault="00DD03A2">
      <w:pPr>
        <w:rPr>
          <w:b/>
        </w:rPr>
      </w:pPr>
      <w:r w:rsidRPr="00DD03A2">
        <w:rPr>
          <w:b/>
        </w:rPr>
        <w:t>8. References</w:t>
      </w:r>
    </w:p>
    <w:p w14:paraId="42EE57BF" w14:textId="77777777" w:rsidR="00DD03A2" w:rsidRDefault="00DD03A2">
      <w:r>
        <w:t>BDAG</w:t>
      </w:r>
    </w:p>
    <w:p w14:paraId="0B1E21E7" w14:textId="77777777" w:rsidR="00DD03A2" w:rsidRDefault="00DD03A2">
      <w:r>
        <w:t>TDNT / Little Kittel</w:t>
      </w:r>
    </w:p>
    <w:p w14:paraId="1C7C2628" w14:textId="77777777" w:rsidR="00DD03A2" w:rsidRDefault="00DD03A2">
      <w:r>
        <w:t>NIDNTTE</w:t>
      </w:r>
    </w:p>
    <w:p w14:paraId="1647645A" w14:textId="77777777" w:rsidR="00DD03A2" w:rsidRDefault="00DD03A2">
      <w:r>
        <w:t>Vine's Expository Dictionary</w:t>
      </w:r>
    </w:p>
    <w:p w14:paraId="5F66EB5B" w14:textId="77777777" w:rsidR="00DD03A2" w:rsidRDefault="00DD03A2">
      <w:r>
        <w:t>Zodhiates Lexical Aids to the New Testament</w:t>
      </w:r>
    </w:p>
    <w:p w14:paraId="1015B4C0" w14:textId="0A5FE92A" w:rsidR="004C5552" w:rsidRDefault="00DD03A2">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03A2"/>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FBB0"/>
  <w15:chartTrackingRefBased/>
  <w15:docId w15:val="{8951F4D5-621C-4998-BB43-3C4CCB80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0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0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3A2"/>
    <w:rPr>
      <w:rFonts w:eastAsiaTheme="majorEastAsia" w:cstheme="majorBidi"/>
      <w:color w:val="272727" w:themeColor="text1" w:themeTint="D8"/>
    </w:rPr>
  </w:style>
  <w:style w:type="paragraph" w:styleId="Title">
    <w:name w:val="Title"/>
    <w:basedOn w:val="Normal"/>
    <w:next w:val="Normal"/>
    <w:link w:val="TitleChar"/>
    <w:uiPriority w:val="10"/>
    <w:qFormat/>
    <w:rsid w:val="00DD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3A2"/>
    <w:pPr>
      <w:spacing w:before="160"/>
      <w:jc w:val="center"/>
    </w:pPr>
    <w:rPr>
      <w:i/>
      <w:iCs/>
      <w:color w:val="404040" w:themeColor="text1" w:themeTint="BF"/>
    </w:rPr>
  </w:style>
  <w:style w:type="character" w:customStyle="1" w:styleId="QuoteChar">
    <w:name w:val="Quote Char"/>
    <w:basedOn w:val="DefaultParagraphFont"/>
    <w:link w:val="Quote"/>
    <w:uiPriority w:val="29"/>
    <w:rsid w:val="00DD03A2"/>
    <w:rPr>
      <w:i/>
      <w:iCs/>
      <w:color w:val="404040" w:themeColor="text1" w:themeTint="BF"/>
    </w:rPr>
  </w:style>
  <w:style w:type="paragraph" w:styleId="ListParagraph">
    <w:name w:val="List Paragraph"/>
    <w:basedOn w:val="Normal"/>
    <w:uiPriority w:val="34"/>
    <w:qFormat/>
    <w:rsid w:val="00DD03A2"/>
    <w:pPr>
      <w:ind w:left="720"/>
      <w:contextualSpacing/>
    </w:pPr>
  </w:style>
  <w:style w:type="character" w:styleId="IntenseEmphasis">
    <w:name w:val="Intense Emphasis"/>
    <w:basedOn w:val="DefaultParagraphFont"/>
    <w:uiPriority w:val="21"/>
    <w:qFormat/>
    <w:rsid w:val="00DD03A2"/>
    <w:rPr>
      <w:i/>
      <w:iCs/>
      <w:color w:val="2E74B5" w:themeColor="accent1" w:themeShade="BF"/>
    </w:rPr>
  </w:style>
  <w:style w:type="paragraph" w:styleId="IntenseQuote">
    <w:name w:val="Intense Quote"/>
    <w:basedOn w:val="Normal"/>
    <w:next w:val="Normal"/>
    <w:link w:val="IntenseQuoteChar"/>
    <w:uiPriority w:val="30"/>
    <w:qFormat/>
    <w:rsid w:val="00DD03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03A2"/>
    <w:rPr>
      <w:i/>
      <w:iCs/>
      <w:color w:val="2E74B5" w:themeColor="accent1" w:themeShade="BF"/>
    </w:rPr>
  </w:style>
  <w:style w:type="character" w:styleId="IntenseReference">
    <w:name w:val="Intense Reference"/>
    <w:basedOn w:val="DefaultParagraphFont"/>
    <w:uiPriority w:val="32"/>
    <w:qFormat/>
    <w:rsid w:val="00DD03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Words>
  <Characters>3479</Characters>
  <Application>Microsoft Office Word</Application>
  <DocSecurity>0</DocSecurity>
  <Lines>66</Lines>
  <Paragraphs>36</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