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DD27" w14:textId="77777777" w:rsidR="00E80A12" w:rsidRPr="00E80A12" w:rsidRDefault="00E80A12">
      <w:pPr>
        <w:rPr>
          <w:b/>
        </w:rPr>
      </w:pPr>
      <w:r w:rsidRPr="00E80A12">
        <w:rPr>
          <w:b/>
        </w:rPr>
        <w:t>TURNING AWAY - ( metatithemi , Strong's G3346 )</w:t>
      </w:r>
    </w:p>
    <w:p w14:paraId="4F782965" w14:textId="77777777" w:rsidR="00E80A12" w:rsidRDefault="00E80A12">
      <w:r w:rsidRPr="00E80A12">
        <w:rPr>
          <w:b/>
        </w:rPr>
        <w:t>Summary:</w:t>
      </w:r>
    </w:p>
    <w:p w14:paraId="655A887D" w14:textId="77777777" w:rsidR="00E80A12" w:rsidRDefault="00E80A12">
      <w:r>
        <w:t>The Greek verb metatithemi in Galatians 1:6 conveys a sudden, tragic desertion or shift in allegiance. Historically used to describe a military defector turning traitor or a person changing their political or philosophical loyalty, it indicates that the Galatian believers were not merely changing their minds about an abstract doctrine; they were actively deserting the God who called them in grace to embrace a counterfeit gospel. Because Paul uses this present-tense middle-voice verb, he stresses that this defection was actively happening at that very moment but was still reversible, conveying both deep pastoral urgency and a plea for them to stop their spiritual slide.</w:t>
      </w:r>
    </w:p>
    <w:p w14:paraId="0C7A2044" w14:textId="77777777" w:rsidR="00E80A12" w:rsidRDefault="00E80A12"/>
    <w:p w14:paraId="2C3E7BB7" w14:textId="77777777" w:rsidR="00E80A12" w:rsidRDefault="00E80A12">
      <w:r w:rsidRPr="00E80A12">
        <w:rPr>
          <w:b/>
        </w:rPr>
        <w:t>Full Study:</w:t>
      </w:r>
    </w:p>
    <w:p w14:paraId="126FC555" w14:textId="77777777" w:rsidR="00E80A12" w:rsidRDefault="00E80A12"/>
    <w:p w14:paraId="43EF8FD2" w14:textId="77777777" w:rsidR="00E80A12" w:rsidRPr="00E80A12" w:rsidRDefault="00E80A12">
      <w:pPr>
        <w:rPr>
          <w:b/>
        </w:rPr>
      </w:pPr>
      <w:r w:rsidRPr="00E80A12">
        <w:rPr>
          <w:b/>
        </w:rPr>
        <w:t>1. Word Picture / Background</w:t>
      </w:r>
    </w:p>
    <w:p w14:paraId="75381B2E" w14:textId="77777777" w:rsidR="00E80A12" w:rsidRDefault="00E80A12">
      <w:r>
        <w:t>• The word metatithemi is a compound verb consisting of meta (expressing change or transfer) and tithemi (to place or put). The primary literal sense is to transpose, transfer, or move something from one place to another.</w:t>
      </w:r>
    </w:p>
    <w:p w14:paraId="2EC58113" w14:textId="77777777" w:rsidR="00E80A12" w:rsidRDefault="00E80A12">
      <w:r>
        <w:t>• In ancient secular Greek, the word developed vivid political and military connotations. It described a soldier deserting his post, a military defector transferring his allegiance to the enemy, or a politician changing parties.</w:t>
      </w:r>
    </w:p>
    <w:p w14:paraId="599A9C7B" w14:textId="77777777" w:rsidR="00E80A12" w:rsidRDefault="00E80A12">
      <w:r>
        <w:t>• In philosophical contexts, it described a disciple who abandoned one school of thought to join another. It carried the negative connotation of being fickle, unstable, or a turncoat.</w:t>
      </w:r>
    </w:p>
    <w:p w14:paraId="023F367F" w14:textId="77777777" w:rsidR="00E80A12" w:rsidRDefault="00E80A12"/>
    <w:p w14:paraId="636B5387" w14:textId="77777777" w:rsidR="00E80A12" w:rsidRPr="00E80A12" w:rsidRDefault="00E80A12">
      <w:pPr>
        <w:rPr>
          <w:b/>
        </w:rPr>
      </w:pPr>
      <w:r w:rsidRPr="00E80A12">
        <w:rPr>
          <w:b/>
        </w:rPr>
        <w:t>2. Meaning / Lexical Definition</w:t>
      </w:r>
    </w:p>
    <w:p w14:paraId="1A2302D7" w14:textId="77777777" w:rsidR="00E80A12" w:rsidRDefault="00E80A12">
      <w:r>
        <w:t>• Active voice: to transfer, transport, translate, or change.</w:t>
      </w:r>
    </w:p>
    <w:p w14:paraId="3002D7E9" w14:textId="77777777" w:rsidR="00E80A12" w:rsidRDefault="00E80A12">
      <w:r>
        <w:t>• Middle voice: to change one's mind, turn away, desert, or defect from someone or something.</w:t>
      </w:r>
    </w:p>
    <w:p w14:paraId="30D9BC69" w14:textId="77777777" w:rsidR="00E80A12" w:rsidRDefault="00E80A12">
      <w:r>
        <w:t>• In Galatians 1:6, the verb is in the present tense, middle voice (metatithesthe). The middle voice is highly significant because it indicates that the Galatians were acting on themselves. They were not merely passive victims; they were actively choosing to allow themselves to be led away, making them personally responsible for their defection.</w:t>
      </w:r>
    </w:p>
    <w:p w14:paraId="116AB29C" w14:textId="77777777" w:rsidR="00E80A12" w:rsidRDefault="00E80A12"/>
    <w:p w14:paraId="141E94EB" w14:textId="77777777" w:rsidR="00E80A12" w:rsidRPr="00E80A12" w:rsidRDefault="00E80A12">
      <w:pPr>
        <w:rPr>
          <w:b/>
        </w:rPr>
      </w:pPr>
      <w:r w:rsidRPr="00E80A12">
        <w:rPr>
          <w:b/>
        </w:rPr>
        <w:t>3. Usage and Word Pictures</w:t>
      </w:r>
    </w:p>
    <w:p w14:paraId="09089978" w14:textId="77777777" w:rsidR="00E80A12" w:rsidRDefault="00E80A12">
      <w:r>
        <w:t>• The Septuagint uses metatithemi to describe Enoch's translation to heaven (Genesis 5:24) and the shifting of boundary markers (Deuteronomy 27:17).</w:t>
      </w:r>
    </w:p>
    <w:p w14:paraId="5D70377F" w14:textId="77777777" w:rsidR="00E80A12" w:rsidRDefault="00E80A12">
      <w:r>
        <w:t>• In the New Testament, it is used five times: of Jacob's bones being removed and carried over to Shechem (Acts 7:16); of the priesthood being changed or transferred (Hebrews 7:12); of Enoch being translated so that he did not see death (Hebrews 11:5, used twice); and in Galatians 1:6 of deserting or turning away.</w:t>
      </w:r>
    </w:p>
    <w:p w14:paraId="3A9A628E" w14:textId="77777777" w:rsidR="00E80A12" w:rsidRDefault="00E80A12">
      <w:r>
        <w:t>• The dominant word picture in Galatians 1:6 is that of spiritual treason. The Galatians are deserting the standard of Christ to align with a hostile camp.</w:t>
      </w:r>
    </w:p>
    <w:p w14:paraId="21286B39" w14:textId="77777777" w:rsidR="00E80A12" w:rsidRDefault="00E80A12"/>
    <w:p w14:paraId="4FF94BE1" w14:textId="77777777" w:rsidR="00E80A12" w:rsidRPr="00E80A12" w:rsidRDefault="00E80A12">
      <w:pPr>
        <w:rPr>
          <w:b/>
        </w:rPr>
      </w:pPr>
      <w:r w:rsidRPr="00E80A12">
        <w:rPr>
          <w:b/>
        </w:rPr>
        <w:t>4. Theological Implications</w:t>
      </w:r>
    </w:p>
    <w:p w14:paraId="56B84CDE" w14:textId="77777777" w:rsidR="00E80A12" w:rsidRDefault="00E80A12">
      <w:r>
        <w:t>• Spiritual defection is not merely an intellectual disagreement; it is a personal betrayal. Paul does not say they are turning away from "the doctrine of grace," but "from Him who called you." To desert the gospel of grace is to desert the God of grace.</w:t>
      </w:r>
    </w:p>
    <w:p w14:paraId="0B512BF6" w14:textId="77777777" w:rsidR="00E80A12" w:rsidRDefault="00E80A12">
      <w:r>
        <w:t>• There is absolute exclusivity to the true gospel. Any deviation from the finished work of Christ is not a "different version" of the truth, but an entirely different, counterfeit message.</w:t>
      </w:r>
    </w:p>
    <w:p w14:paraId="3BD1A599" w14:textId="77777777" w:rsidR="00E80A12" w:rsidRDefault="00E80A12">
      <w:r>
        <w:t>• Divine calling is rooted entirely in grace. To turn away to a law-keeping system for justification is to reject the very ground on which God calls believers into relationship with Himself.</w:t>
      </w:r>
    </w:p>
    <w:p w14:paraId="203CF6F8" w14:textId="77777777" w:rsidR="00E80A12" w:rsidRDefault="00E80A12"/>
    <w:p w14:paraId="40B6C89F" w14:textId="77777777" w:rsidR="00E80A12" w:rsidRPr="00E80A12" w:rsidRDefault="00E80A12">
      <w:pPr>
        <w:rPr>
          <w:b/>
        </w:rPr>
      </w:pPr>
      <w:r w:rsidRPr="00E80A12">
        <w:rPr>
          <w:b/>
        </w:rPr>
        <w:t>5. Contextual Nuance in the Passage</w:t>
      </w:r>
    </w:p>
    <w:p w14:paraId="2DCC0705" w14:textId="77777777" w:rsidR="00E80A12" w:rsidRDefault="00E80A12">
      <w:r>
        <w:t>• The present tense (metatithesthe) indicates an ongoing process: "you are currently turning away." The apostasy was not yet complete or finalized. They were in the act of slipping, which explains Paul’s tone of urgent marvel and alarm rather than final condemnation. There was still time to halt the slide.</w:t>
      </w:r>
    </w:p>
    <w:p w14:paraId="412F2977" w14:textId="77777777" w:rsidR="00E80A12" w:rsidRDefault="00E80A12">
      <w:r>
        <w:t>• The speed of this defection ("so soon") amplifies Paul's shock. After receiving the gospel of grace directly from an apostle, they were incredibly quick to abandon it under the influence of false teachers.</w:t>
      </w:r>
    </w:p>
    <w:p w14:paraId="66B3C2E9" w14:textId="77777777" w:rsidR="00E80A12" w:rsidRDefault="00E80A12">
      <w:r>
        <w:t>• The transition from the active work of God ("Him who called you") to their active self-removal ("you are turning away") highlights the tragic reality of human responsibility in falling prey to legalism.</w:t>
      </w:r>
    </w:p>
    <w:p w14:paraId="2AE90178" w14:textId="77777777" w:rsidR="00E80A12" w:rsidRDefault="00E80A12"/>
    <w:p w14:paraId="7C8F95A9" w14:textId="77777777" w:rsidR="00E80A12" w:rsidRPr="00E80A12" w:rsidRDefault="00E80A12">
      <w:pPr>
        <w:rPr>
          <w:b/>
        </w:rPr>
      </w:pPr>
      <w:r w:rsidRPr="00E80A12">
        <w:rPr>
          <w:b/>
        </w:rPr>
        <w:t>6. Key Uses in Other Verses (NKJV)</w:t>
      </w:r>
    </w:p>
    <w:p w14:paraId="413DEF89" w14:textId="77777777" w:rsidR="00E80A12" w:rsidRDefault="00E80A12">
      <w:r>
        <w:t>• Acts 7:16: "And they were carried over to Shechem and laid in the tomb..."</w:t>
      </w:r>
    </w:p>
    <w:p w14:paraId="2D1A693A" w14:textId="77777777" w:rsidR="00E80A12" w:rsidRDefault="00E80A12">
      <w:r>
        <w:t>• Hebrews 7:12: "For the priesthood being changed, of necessity there is also a change of the law."</w:t>
      </w:r>
    </w:p>
    <w:p w14:paraId="64A2195A" w14:textId="77777777" w:rsidR="00E80A12" w:rsidRDefault="00E80A12">
      <w:r>
        <w:t>• Hebrews 11:5: "By faith Enoch was taken away so that he did not see death, 'and was not found, because God had taken him'; for before he was taken he had this testimony, that he pleased God."</w:t>
      </w:r>
    </w:p>
    <w:p w14:paraId="35AC7BDC" w14:textId="77777777" w:rsidR="00E80A12" w:rsidRDefault="00E80A12"/>
    <w:p w14:paraId="097D9A17" w14:textId="77777777" w:rsidR="00E80A12" w:rsidRPr="00E80A12" w:rsidRDefault="00E80A12">
      <w:pPr>
        <w:rPr>
          <w:b/>
        </w:rPr>
      </w:pPr>
      <w:r w:rsidRPr="00E80A12">
        <w:rPr>
          <w:b/>
        </w:rPr>
        <w:t>7. Other Relevant Insights</w:t>
      </w:r>
    </w:p>
    <w:p w14:paraId="60CEBAC2" w14:textId="77777777" w:rsidR="00E80A12" w:rsidRDefault="00E80A12">
      <w:r>
        <w:t>• The contrast between the use of metatithemi in Hebrews 11:5 and Galatians 1:6 is striking. In Hebrews, Enoch is transferred by God's power from earth to glory because of his pleasing faith. In Galatians, the believers are transferring themselves from glory to shame, moving from the freedom of grace back to the bondage of the law.</w:t>
      </w:r>
    </w:p>
    <w:p w14:paraId="7C97A787" w14:textId="77777777" w:rsidR="00E80A12" w:rsidRDefault="00E80A12">
      <w:r>
        <w:t>• Legalism is always a temptation because it appeals to human pride. Turning to self-effort and law-keeping for standing before God feels respectable, but it is actually a treacherous defection from the Savior. Pastors must address early signs of theological drift with the same loving urgency and sharp clarity that Paul demonstrates.</w:t>
      </w:r>
    </w:p>
    <w:p w14:paraId="489541A2" w14:textId="77777777" w:rsidR="00E80A12" w:rsidRDefault="00E80A12"/>
    <w:p w14:paraId="25E4B43E" w14:textId="77777777" w:rsidR="00E80A12" w:rsidRPr="00E80A12" w:rsidRDefault="00E80A12">
      <w:pPr>
        <w:rPr>
          <w:b/>
        </w:rPr>
      </w:pPr>
      <w:r w:rsidRPr="00E80A12">
        <w:rPr>
          <w:b/>
        </w:rPr>
        <w:t>8. References</w:t>
      </w:r>
    </w:p>
    <w:p w14:paraId="20EA89D9" w14:textId="77777777" w:rsidR="00E80A12" w:rsidRDefault="00E80A12">
      <w:r>
        <w:t>• BDAG, p. 642</w:t>
      </w:r>
    </w:p>
    <w:p w14:paraId="68E99CCE" w14:textId="77777777" w:rsidR="00E80A12" w:rsidRDefault="00E80A12">
      <w:r>
        <w:t>• Thayer's Greek-English Lexicon, p. 403</w:t>
      </w:r>
    </w:p>
    <w:p w14:paraId="3828B662" w14:textId="77777777" w:rsidR="00E80A12" w:rsidRDefault="00E80A12">
      <w:r>
        <w:t>• Vine's Expository Dictionary of New Testament Words</w:t>
      </w:r>
    </w:p>
    <w:p w14:paraId="7B000943" w14:textId="77777777" w:rsidR="00E80A12" w:rsidRDefault="00E80A12">
      <w:r>
        <w:t>• TDNT, Vol. 8, pp. 161-168</w:t>
      </w:r>
    </w:p>
    <w:p w14:paraId="774D1014" w14:textId="4B704D85" w:rsidR="004C5552" w:rsidRDefault="00E80A12">
      <w:r>
        <w:t>• Blue Letter Bible, Strong's G3346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0A12"/>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A9334"/>
  <w15:chartTrackingRefBased/>
  <w15:docId w15:val="{707EFBCC-7353-45C4-8700-5BAC5732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12"/>
    <w:rPr>
      <w:rFonts w:eastAsiaTheme="majorEastAsia" w:cstheme="majorBidi"/>
      <w:color w:val="272727" w:themeColor="text1" w:themeTint="D8"/>
    </w:rPr>
  </w:style>
  <w:style w:type="paragraph" w:styleId="Title">
    <w:name w:val="Title"/>
    <w:basedOn w:val="Normal"/>
    <w:next w:val="Normal"/>
    <w:link w:val="TitleChar"/>
    <w:uiPriority w:val="10"/>
    <w:qFormat/>
    <w:rsid w:val="00E8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12"/>
    <w:pPr>
      <w:spacing w:before="160"/>
      <w:jc w:val="center"/>
    </w:pPr>
    <w:rPr>
      <w:i/>
      <w:iCs/>
      <w:color w:val="404040" w:themeColor="text1" w:themeTint="BF"/>
    </w:rPr>
  </w:style>
  <w:style w:type="character" w:customStyle="1" w:styleId="QuoteChar">
    <w:name w:val="Quote Char"/>
    <w:basedOn w:val="DefaultParagraphFont"/>
    <w:link w:val="Quote"/>
    <w:uiPriority w:val="29"/>
    <w:rsid w:val="00E80A12"/>
    <w:rPr>
      <w:i/>
      <w:iCs/>
      <w:color w:val="404040" w:themeColor="text1" w:themeTint="BF"/>
    </w:rPr>
  </w:style>
  <w:style w:type="paragraph" w:styleId="ListParagraph">
    <w:name w:val="List Paragraph"/>
    <w:basedOn w:val="Normal"/>
    <w:uiPriority w:val="34"/>
    <w:qFormat/>
    <w:rsid w:val="00E80A12"/>
    <w:pPr>
      <w:ind w:left="720"/>
      <w:contextualSpacing/>
    </w:pPr>
  </w:style>
  <w:style w:type="character" w:styleId="IntenseEmphasis">
    <w:name w:val="Intense Emphasis"/>
    <w:basedOn w:val="DefaultParagraphFont"/>
    <w:uiPriority w:val="21"/>
    <w:qFormat/>
    <w:rsid w:val="00E80A12"/>
    <w:rPr>
      <w:i/>
      <w:iCs/>
      <w:color w:val="2E74B5" w:themeColor="accent1" w:themeShade="BF"/>
    </w:rPr>
  </w:style>
  <w:style w:type="paragraph" w:styleId="IntenseQuote">
    <w:name w:val="Intense Quote"/>
    <w:basedOn w:val="Normal"/>
    <w:next w:val="Normal"/>
    <w:link w:val="IntenseQuoteChar"/>
    <w:uiPriority w:val="30"/>
    <w:qFormat/>
    <w:rsid w:val="00E80A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0A12"/>
    <w:rPr>
      <w:i/>
      <w:iCs/>
      <w:color w:val="2E74B5" w:themeColor="accent1" w:themeShade="BF"/>
    </w:rPr>
  </w:style>
  <w:style w:type="character" w:styleId="IntenseReference">
    <w:name w:val="Intense Reference"/>
    <w:basedOn w:val="DefaultParagraphFont"/>
    <w:uiPriority w:val="32"/>
    <w:qFormat/>
    <w:rsid w:val="00E80A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4459</Characters>
  <Application>Microsoft Office Word</Application>
  <DocSecurity>0</DocSecurity>
  <Lines>85</Lines>
  <Paragraphs>46</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