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D6DC2" w14:textId="77777777" w:rsidR="00B9595C" w:rsidRPr="00B9595C" w:rsidRDefault="00B9595C">
      <w:pPr>
        <w:rPr>
          <w:b/>
        </w:rPr>
      </w:pPr>
      <w:r w:rsidRPr="00B9595C">
        <w:rPr>
          <w:b/>
        </w:rPr>
        <w:t>COMPEL - ( anankazo , Strong's G315 )</w:t>
      </w:r>
    </w:p>
    <w:p w14:paraId="44D861BA" w14:textId="77777777" w:rsidR="00B9595C" w:rsidRDefault="00B9595C">
      <w:r w:rsidRPr="00B9595C">
        <w:rPr>
          <w:b/>
        </w:rPr>
        <w:t>Summary:</w:t>
      </w:r>
    </w:p>
    <w:p w14:paraId="3C29E387" w14:textId="77777777" w:rsidR="00B9595C" w:rsidRDefault="00B9595C">
      <w:r>
        <w:t>The Greek verb anankazo means to force, drive, or strongly urge someone to act, whether through physical constraint, moral necessity, or intense social and psychological pressure. In Galatians 2:14, Paul uses the word to expose how Peter’s hypocritical withdrawal from eating with Gentile believers exerted an overwhelming social pressure on them to conform to Jewish ceremonial laws. Although Peter did not issue an official command, his actions practically forced Gentile Christians to "Judaize" in order to be accepted as equal members of the church, thereby compromising the purity of the gospel of grace.</w:t>
      </w:r>
    </w:p>
    <w:p w14:paraId="2E0A8C68" w14:textId="77777777" w:rsidR="00B9595C" w:rsidRDefault="00B9595C"/>
    <w:p w14:paraId="65B94DDE" w14:textId="77777777" w:rsidR="00B9595C" w:rsidRDefault="00B9595C">
      <w:r w:rsidRPr="00B9595C">
        <w:rPr>
          <w:b/>
        </w:rPr>
        <w:t>Full Study:</w:t>
      </w:r>
    </w:p>
    <w:p w14:paraId="10ED208F" w14:textId="77777777" w:rsidR="00B9595C" w:rsidRDefault="00B9595C"/>
    <w:p w14:paraId="7406B86E" w14:textId="77777777" w:rsidR="00B9595C" w:rsidRPr="00B9595C" w:rsidRDefault="00B9595C">
      <w:pPr>
        <w:rPr>
          <w:b/>
        </w:rPr>
      </w:pPr>
      <w:r w:rsidRPr="00B9595C">
        <w:rPr>
          <w:b/>
        </w:rPr>
        <w:t>1. Word Picture / Background</w:t>
      </w:r>
    </w:p>
    <w:p w14:paraId="40DE53CA" w14:textId="77777777" w:rsidR="00B9595C" w:rsidRDefault="00B9595C">
      <w:r>
        <w:t>The verb anankazo is derived from the noun ananke, which refers to necessity, constraint, or compulsion. In classical Greek, the word originally carried a strong physical or legal connotation. It described being bound by external circumstances, forced by a ruler, or coerced under the threat of physical violence or legal penalty. In Greco-Roman civic life, it was used of forcing witnesses to give evidence or compelling citizens to perform costly public services. Over time, the word's usage expanded to include non-physical forms of coercion, such as logical necessity, moral obligation, or intense social and psychological pressure.</w:t>
      </w:r>
    </w:p>
    <w:p w14:paraId="2C4141BA" w14:textId="77777777" w:rsidR="00B9595C" w:rsidRDefault="00B9595C"/>
    <w:p w14:paraId="5E835223" w14:textId="77777777" w:rsidR="00B9595C" w:rsidRPr="00B9595C" w:rsidRDefault="00B9595C">
      <w:pPr>
        <w:rPr>
          <w:b/>
        </w:rPr>
      </w:pPr>
      <w:r w:rsidRPr="00B9595C">
        <w:rPr>
          <w:b/>
        </w:rPr>
        <w:t>2. Meaning / Lexical Definition</w:t>
      </w:r>
    </w:p>
    <w:p w14:paraId="6EF2F32F" w14:textId="77777777" w:rsidR="00B9595C" w:rsidRDefault="00B9595C">
      <w:r>
        <w:t>The term anankazo denotes the act of driving or pressing someone to take a course of action. The semantic range of the word includes three primary nuances:</w:t>
      </w:r>
    </w:p>
    <w:p w14:paraId="7968568B" w14:textId="77777777" w:rsidR="00B9595C" w:rsidRDefault="00B9595C">
      <w:r>
        <w:t>• Compelling by physical force, threat, or legal authority.</w:t>
      </w:r>
    </w:p>
    <w:p w14:paraId="32CD1818" w14:textId="77777777" w:rsidR="00B9595C" w:rsidRDefault="00B9595C">
      <w:r>
        <w:t>• Compelling by urgent, highly persuasive, or hospitable invitation.</w:t>
      </w:r>
    </w:p>
    <w:p w14:paraId="01222578" w14:textId="77777777" w:rsidR="00B9595C" w:rsidRDefault="00B9595C">
      <w:r>
        <w:t>• Compelling through the pressure of circumstances or social expectations.</w:t>
      </w:r>
    </w:p>
    <w:p w14:paraId="16040A6B" w14:textId="77777777" w:rsidR="00B9595C" w:rsidRDefault="00B9595C">
      <w:r>
        <w:t>In the New Testament, the term is rarely used of physical violence; instead, it almost always describes an inward or outward pressure—moral, social, or circumstantial—that leaves a person feeling they have no other viable option but to comply.</w:t>
      </w:r>
    </w:p>
    <w:p w14:paraId="34106997" w14:textId="77777777" w:rsidR="00B9595C" w:rsidRDefault="00B9595C"/>
    <w:p w14:paraId="74AF861B" w14:textId="77777777" w:rsidR="00B9595C" w:rsidRPr="00B9595C" w:rsidRDefault="00B9595C">
      <w:pPr>
        <w:rPr>
          <w:b/>
        </w:rPr>
      </w:pPr>
      <w:r w:rsidRPr="00B9595C">
        <w:rPr>
          <w:b/>
        </w:rPr>
        <w:t>3. Usage and Word Pictures</w:t>
      </w:r>
    </w:p>
    <w:p w14:paraId="0CB89D81" w14:textId="77777777" w:rsidR="00B9595C" w:rsidRDefault="00B9595C">
      <w:r>
        <w:t>The New Testament demonstrates the range of anankazo from positive, urgent persuasion to hostile coercion:</w:t>
      </w:r>
    </w:p>
    <w:p w14:paraId="217F1816" w14:textId="77777777" w:rsidR="00B9595C" w:rsidRDefault="00B9595C">
      <w:r>
        <w:t>• In the Parable of the Great Banquet, the master commands his servant to "compel" (anankazo) people from the highways and hedges to come in (Luke 14:23). This word picture describes an overwhelming, loving importunity and urgent hospitality rather than physical force.</w:t>
      </w:r>
    </w:p>
    <w:p w14:paraId="23CBBCA4" w14:textId="77777777" w:rsidR="00B9595C" w:rsidRDefault="00B9595C">
      <w:r>
        <w:t>• In a hostile sense, Paul confesses that before his conversion, he punished Christians in the synagogues and tried to "compel" (anankazo) them to blaspheme the name of Christ under threat of imprisonment or death (Acts 26:11).</w:t>
      </w:r>
    </w:p>
    <w:p w14:paraId="5A109F57" w14:textId="77777777" w:rsidR="00B9595C" w:rsidRDefault="00B9595C">
      <w:r>
        <w:t>• In a personal sense, Paul tells the Corinthians that they "compelled" (anankazo) him to boast about his apostolic credentials because they failed to defend his integrity when false teachers attacked him (2 Corinthians 12:11).</w:t>
      </w:r>
    </w:p>
    <w:p w14:paraId="4ABDBC8C" w14:textId="77777777" w:rsidR="00B9595C" w:rsidRDefault="00B9595C"/>
    <w:p w14:paraId="6BF72EEF" w14:textId="77777777" w:rsidR="00B9595C" w:rsidRPr="00B9595C" w:rsidRDefault="00B9595C">
      <w:pPr>
        <w:rPr>
          <w:b/>
        </w:rPr>
      </w:pPr>
      <w:r w:rsidRPr="00B9595C">
        <w:rPr>
          <w:b/>
        </w:rPr>
        <w:t>4. Theological Implications</w:t>
      </w:r>
    </w:p>
    <w:p w14:paraId="04D06C22" w14:textId="77777777" w:rsidR="00B9595C" w:rsidRDefault="00B9595C">
      <w:r>
        <w:t>In the context of New Testament theology, anankazo serves as a warning against legalistic coercion and the subtle power of compromise. When Peter withdrew from fellowship with Gentile believers, he introduced a division into the body of Christ, implying that faith in Christ was insufficient for full table fellowship without the addition of Jewish ritual purity. This shows that theological error is not always spread through formal teaching; it can be practically "forced" upon others through behavior. The theological implication is that social exclusion within the church acts as a powerful tool of false doctrine, compelling believers to compromise grace in order to secure acceptance.</w:t>
      </w:r>
    </w:p>
    <w:p w14:paraId="4AD0F7A4" w14:textId="77777777" w:rsidR="00B9595C" w:rsidRDefault="00B9595C"/>
    <w:p w14:paraId="4DB93D9F" w14:textId="77777777" w:rsidR="00B9595C" w:rsidRPr="00B9595C" w:rsidRDefault="00B9595C">
      <w:pPr>
        <w:rPr>
          <w:b/>
        </w:rPr>
      </w:pPr>
      <w:r w:rsidRPr="00B9595C">
        <w:rPr>
          <w:b/>
        </w:rPr>
        <w:t>5. Contextual Nuance in the Passage</w:t>
      </w:r>
    </w:p>
    <w:p w14:paraId="567DDDF1" w14:textId="77777777" w:rsidR="00B9595C" w:rsidRDefault="00B9595C">
      <w:r>
        <w:t>In Galatians 2:14, Paul confronts Peter publicly, asking, "Why do you compel Gentiles to live as Jews?" Peter had not issued a theological decree demanding that Gentiles keep the Law of Moses. However, his actions spoke louder than his words. When Peter—a key apostle—withdrew from eating with the Gentiles out of fear of the "circumcision party," he created a massive wave of social and spiritual pressure. The Gentile believers were suddenly faced with a painful choice: either remain excluded from the common table of fellowship or adopt Jewish customs (such as circumcision and dietary laws) to bridge the divide. Peter's hypocrisy was an active, compelling force that undermined the gospel of justification by faith alone by making Jewish identity a prerequisite for Christian unity.</w:t>
      </w:r>
    </w:p>
    <w:p w14:paraId="35B856F2" w14:textId="77777777" w:rsidR="00B9595C" w:rsidRDefault="00B9595C"/>
    <w:p w14:paraId="7BEC4712" w14:textId="77777777" w:rsidR="00B9595C" w:rsidRPr="00B9595C" w:rsidRDefault="00B9595C">
      <w:pPr>
        <w:rPr>
          <w:b/>
        </w:rPr>
      </w:pPr>
      <w:r w:rsidRPr="00B9595C">
        <w:rPr>
          <w:b/>
        </w:rPr>
        <w:t>6. Key Uses in Other Verses (NKJV)</w:t>
      </w:r>
    </w:p>
    <w:p w14:paraId="326F707B" w14:textId="77777777" w:rsidR="00B9595C" w:rsidRDefault="00B9595C">
      <w:r>
        <w:t>• Luke 14:23 - "Then the master said to the servant, 'Go out into the highways and hedges, and compel them to come in, that my house may be filled.'"</w:t>
      </w:r>
    </w:p>
    <w:p w14:paraId="783AEABC" w14:textId="77777777" w:rsidR="00B9595C" w:rsidRDefault="00B9595C">
      <w:r>
        <w:t>• Acts 26:11 - "and I punished them often in every synagogue and compelled them to blaspheme; and being exceedingly enraged against them, I persecuted them even to foreign cities."</w:t>
      </w:r>
    </w:p>
    <w:p w14:paraId="074C1627" w14:textId="77777777" w:rsidR="00B9595C" w:rsidRDefault="00B9595C">
      <w:r>
        <w:t>• 2 Corinthians 12:11 - "I have become a fool in boasting; you have compelled me."</w:t>
      </w:r>
    </w:p>
    <w:p w14:paraId="0CFA805B" w14:textId="77777777" w:rsidR="00B9595C" w:rsidRDefault="00B9595C">
      <w:r>
        <w:t>• Galatians 6:12 - "As many as desire to make a good showing in the flesh, these try to compel you to be circumcised, only that they may not suffer persecution for the cross of Christ."</w:t>
      </w:r>
    </w:p>
    <w:p w14:paraId="011AE0A7" w14:textId="77777777" w:rsidR="00B9595C" w:rsidRDefault="00B9595C"/>
    <w:p w14:paraId="7F2925FB" w14:textId="77777777" w:rsidR="00B9595C" w:rsidRPr="00B9595C" w:rsidRDefault="00B9595C">
      <w:pPr>
        <w:rPr>
          <w:b/>
        </w:rPr>
      </w:pPr>
      <w:r w:rsidRPr="00B9595C">
        <w:rPr>
          <w:b/>
        </w:rPr>
        <w:t>7. Other Relevant Insights</w:t>
      </w:r>
    </w:p>
    <w:p w14:paraId="68A2FAAE" w14:textId="77777777" w:rsidR="00B9595C" w:rsidRDefault="00B9595C">
      <w:r>
        <w:t>A related insight is found in Galatians 6:12, where Paul uses the same verb to expose the false teachers (Judaizers) who tried to "compel" the Galatian Christians to be circumcised. Unlike Peter, whose compulsion was indirect and behavioral, the Judaizers used direct teaching and social manipulation to force conformity. In both cases, the target of anankazo is the freedom of the believer in Christ. Whether through the passive-aggressive exclusion practiced by Peter or the active, legalistic demands of the false teachers, the result of such compulsion is the loss of the free grace of the gospel.</w:t>
      </w:r>
    </w:p>
    <w:p w14:paraId="4F77CB30" w14:textId="77777777" w:rsidR="00B9595C" w:rsidRDefault="00B9595C"/>
    <w:p w14:paraId="41BAD272" w14:textId="77777777" w:rsidR="00B9595C" w:rsidRPr="00B9595C" w:rsidRDefault="00B9595C">
      <w:pPr>
        <w:rPr>
          <w:b/>
        </w:rPr>
      </w:pPr>
      <w:r w:rsidRPr="00B9595C">
        <w:rPr>
          <w:b/>
        </w:rPr>
        <w:t>8. References</w:t>
      </w:r>
    </w:p>
    <w:p w14:paraId="3728295F" w14:textId="77777777" w:rsidR="00B9595C" w:rsidRDefault="00B9595C">
      <w:r>
        <w:t>• BDAG, s.v. "anankazo"</w:t>
      </w:r>
    </w:p>
    <w:p w14:paraId="1AC7DFB4" w14:textId="77777777" w:rsidR="00B9595C" w:rsidRDefault="00B9595C">
      <w:r>
        <w:t>• Thayer's Greek-English Lexicon, s.v. "anankazo"</w:t>
      </w:r>
    </w:p>
    <w:p w14:paraId="00DDCD18" w14:textId="77777777" w:rsidR="00B9595C" w:rsidRDefault="00B9595C">
      <w:r>
        <w:t>• Vine's Expository Dictionary of New Testament Words</w:t>
      </w:r>
    </w:p>
    <w:p w14:paraId="5811B6E2" w14:textId="77777777" w:rsidR="00B9595C" w:rsidRDefault="00B9595C">
      <w:r>
        <w:t>• Theological Dictionary of the New Testament, s.v. "ananke, anankazo"</w:t>
      </w:r>
    </w:p>
    <w:p w14:paraId="3AA1D98A" w14:textId="77777777" w:rsidR="004C5552" w:rsidRDefault="00B9595C">
      <w:r>
        <w:t>• Renn's Expository Dictionary of Bible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95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9595C"/>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50BDA"/>
  <w15:chartTrackingRefBased/>
  <w15:docId w15:val="{4ABD8D0C-2D96-42E1-8529-12EE6825D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959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59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59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59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959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59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59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595C"/>
    <w:rPr>
      <w:rFonts w:eastAsiaTheme="majorEastAsia" w:cstheme="majorBidi"/>
      <w:color w:val="272727" w:themeColor="text1" w:themeTint="D8"/>
    </w:rPr>
  </w:style>
  <w:style w:type="paragraph" w:styleId="Title">
    <w:name w:val="Title"/>
    <w:basedOn w:val="Normal"/>
    <w:next w:val="Normal"/>
    <w:link w:val="TitleChar"/>
    <w:uiPriority w:val="10"/>
    <w:qFormat/>
    <w:rsid w:val="00B959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59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59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59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595C"/>
    <w:pPr>
      <w:spacing w:before="160"/>
      <w:jc w:val="center"/>
    </w:pPr>
    <w:rPr>
      <w:i/>
      <w:iCs/>
      <w:color w:val="404040" w:themeColor="text1" w:themeTint="BF"/>
    </w:rPr>
  </w:style>
  <w:style w:type="character" w:customStyle="1" w:styleId="QuoteChar">
    <w:name w:val="Quote Char"/>
    <w:basedOn w:val="DefaultParagraphFont"/>
    <w:link w:val="Quote"/>
    <w:uiPriority w:val="29"/>
    <w:rsid w:val="00B9595C"/>
    <w:rPr>
      <w:i/>
      <w:iCs/>
      <w:color w:val="404040" w:themeColor="text1" w:themeTint="BF"/>
    </w:rPr>
  </w:style>
  <w:style w:type="paragraph" w:styleId="ListParagraph">
    <w:name w:val="List Paragraph"/>
    <w:basedOn w:val="Normal"/>
    <w:uiPriority w:val="34"/>
    <w:qFormat/>
    <w:rsid w:val="00B9595C"/>
    <w:pPr>
      <w:ind w:left="720"/>
      <w:contextualSpacing/>
    </w:pPr>
  </w:style>
  <w:style w:type="character" w:styleId="IntenseEmphasis">
    <w:name w:val="Intense Emphasis"/>
    <w:basedOn w:val="DefaultParagraphFont"/>
    <w:uiPriority w:val="21"/>
    <w:qFormat/>
    <w:rsid w:val="00B9595C"/>
    <w:rPr>
      <w:i/>
      <w:iCs/>
      <w:color w:val="2E74B5" w:themeColor="accent1" w:themeShade="BF"/>
    </w:rPr>
  </w:style>
  <w:style w:type="paragraph" w:styleId="IntenseQuote">
    <w:name w:val="Intense Quote"/>
    <w:basedOn w:val="Normal"/>
    <w:next w:val="Normal"/>
    <w:link w:val="IntenseQuoteChar"/>
    <w:uiPriority w:val="30"/>
    <w:qFormat/>
    <w:rsid w:val="00B9595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9595C"/>
    <w:rPr>
      <w:i/>
      <w:iCs/>
      <w:color w:val="2E74B5" w:themeColor="accent1" w:themeShade="BF"/>
    </w:rPr>
  </w:style>
  <w:style w:type="character" w:styleId="IntenseReference">
    <w:name w:val="Intense Reference"/>
    <w:basedOn w:val="DefaultParagraphFont"/>
    <w:uiPriority w:val="32"/>
    <w:qFormat/>
    <w:rsid w:val="00B9595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952</Words>
  <Characters>4955</Characters>
  <Application>Microsoft Office Word</Application>
  <DocSecurity>0</DocSecurity>
  <Lines>95</Lines>
  <Paragraphs>51</Paragraphs>
  <ScaleCrop>false</ScaleCrop>
  <Company/>
  <LinksUpToDate>false</LinksUpToDate>
  <CharactersWithSpaces>5856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2026-08-13T01:40:00Z</dcterms:created>
  <dcterms:modified xsi:type="dcterms:W3CDTF">2026-08-13T01:40:00Z</dcterms:modified>
</cp:coreProperties>
</file>