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C00A" w14:textId="77777777" w:rsidR="00043B49" w:rsidRPr="00043B49" w:rsidRDefault="00043B49">
      <w:pPr>
        <w:rPr>
          <w:b/>
        </w:rPr>
      </w:pPr>
      <w:r w:rsidRPr="00043B49">
        <w:rPr>
          <w:b/>
        </w:rPr>
        <w:t>FLESH - ( sarx , Strong's G4561 )</w:t>
      </w:r>
    </w:p>
    <w:p w14:paraId="4BF6C786" w14:textId="77777777" w:rsidR="00043B49" w:rsidRDefault="00043B49">
      <w:r w:rsidRPr="00043B49">
        <w:rPr>
          <w:b/>
        </w:rPr>
        <w:t>Summary:</w:t>
      </w:r>
    </w:p>
    <w:p w14:paraId="4F174671" w14:textId="77777777" w:rsidR="00043B49" w:rsidRDefault="00043B49">
      <w:r>
        <w:t>In Galatians 2:16, the word "flesh" (sarx) refers to all humanity or every human being, viewed through the lens of creaturely weakness, mortality, and moral inability before a holy God. Paul uses this term to emphasize that no human being—regardless of ethnic heritage, moral striving, or ceremonial obedience—can achieve a right standing before God by performing the works of the law. By choosing the word "flesh" instead of a generic term like "person," Paul highlights the vast, unbridgeable chasm between frail, fallen humanity and the transcendent righteousness of God, pointing to the absolute necessity of justification by faith in Jesus Christ alone.</w:t>
      </w:r>
    </w:p>
    <w:p w14:paraId="63960FA2" w14:textId="77777777" w:rsidR="00043B49" w:rsidRDefault="00043B49"/>
    <w:p w14:paraId="2AD4BF16" w14:textId="77777777" w:rsidR="00043B49" w:rsidRDefault="00043B49">
      <w:r w:rsidRPr="00043B49">
        <w:rPr>
          <w:b/>
        </w:rPr>
        <w:t>Full Study:</w:t>
      </w:r>
    </w:p>
    <w:p w14:paraId="08222A3A" w14:textId="77777777" w:rsidR="00043B49" w:rsidRDefault="00043B49"/>
    <w:p w14:paraId="1237C7A7" w14:textId="77777777" w:rsidR="00043B49" w:rsidRPr="00043B49" w:rsidRDefault="00043B49">
      <w:pPr>
        <w:rPr>
          <w:b/>
        </w:rPr>
      </w:pPr>
      <w:r w:rsidRPr="00043B49">
        <w:rPr>
          <w:b/>
        </w:rPr>
        <w:t xml:space="preserve"> 1. Word Picture / Background</w:t>
      </w:r>
    </w:p>
    <w:p w14:paraId="68A9DE94" w14:textId="77777777" w:rsidR="00043B49" w:rsidRDefault="00043B49">
      <w:r>
        <w:t>The Greek word sarx physically refers to the soft substance of a living body, specifically the muscle and tissue covering the bones. In the Septuagint (the Greek translation of the Old Testament), sarx was used to translate the Hebrew word basar. In Hebrew thought, basar represents more than just biological tissue; it carries a deep theological word picture of humanity in its physical limitation, frailty, and dependence on God. To be "flesh" is to be temporary, dust-bound, and weak, standing in stark contrast to God, who is Spirit, eternal, and all-powerful. When Paul writes to the Galatians, he brings this rich Old Testament background into his theology to describe human beings in their native, unregenerate, and limited state.</w:t>
      </w:r>
    </w:p>
    <w:p w14:paraId="63B99322" w14:textId="77777777" w:rsidR="00043B49" w:rsidRDefault="00043B49"/>
    <w:p w14:paraId="16B1F39D" w14:textId="77777777" w:rsidR="00043B49" w:rsidRPr="00043B49" w:rsidRDefault="00043B49">
      <w:pPr>
        <w:rPr>
          <w:b/>
        </w:rPr>
      </w:pPr>
      <w:r w:rsidRPr="00043B49">
        <w:rPr>
          <w:b/>
        </w:rPr>
        <w:t xml:space="preserve"> 2. Meaning / Lexical Definition</w:t>
      </w:r>
    </w:p>
    <w:p w14:paraId="1A9481B3" w14:textId="77777777" w:rsidR="00043B49" w:rsidRDefault="00043B49">
      <w:r>
        <w:t>The noun sarx has a wide semantic range in the New Testament:</w:t>
      </w:r>
    </w:p>
    <w:p w14:paraId="1A359B02" w14:textId="77777777" w:rsidR="00043B49" w:rsidRDefault="00043B49">
      <w:r>
        <w:t>• Physical substance: The material flesh of humans or animals (1 Cor 15:39).</w:t>
      </w:r>
    </w:p>
    <w:p w14:paraId="2B169B43" w14:textId="77777777" w:rsidR="00043B49" w:rsidRDefault="00043B49">
      <w:r>
        <w:t>• The human body: The physical, earthly life of an individual (Gal 2:20).</w:t>
      </w:r>
    </w:p>
    <w:p w14:paraId="7D9EF914" w14:textId="77777777" w:rsidR="00043B49" w:rsidRDefault="00043B49">
      <w:r>
        <w:t>• Human lineage or descent: Natural, physical ancestry (Rom 1:3).</w:t>
      </w:r>
    </w:p>
    <w:p w14:paraId="183ADCA7" w14:textId="77777777" w:rsidR="00043B49" w:rsidRDefault="00043B49">
      <w:r>
        <w:t>• Fallen human nature: The seat of sinful desires and rebellion against God (Gal 5:17).</w:t>
      </w:r>
    </w:p>
    <w:p w14:paraId="2FEBCC47" w14:textId="77777777" w:rsidR="00043B49" w:rsidRDefault="00043B49">
      <w:r>
        <w:t>• All humanity: Every living human being (Matt 24:22).</w:t>
      </w:r>
    </w:p>
    <w:p w14:paraId="58B8907F" w14:textId="77777777" w:rsidR="00043B49" w:rsidRDefault="00043B49"/>
    <w:p w14:paraId="7DF69077" w14:textId="77777777" w:rsidR="00043B49" w:rsidRDefault="00043B49">
      <w:r>
        <w:t xml:space="preserve">In Galatians 2:16, sarx is used in this last sense—denoting all human beings—but with a distinct qualitative nuance. It does not merely mean "nobody"; it means "no creature of weak, earthly, fallen human nature." It emphasizes the inherent moral and spiritual impotence of humanity to rescue itself. </w:t>
      </w:r>
    </w:p>
    <w:p w14:paraId="67CA6596" w14:textId="77777777" w:rsidR="00043B49" w:rsidRDefault="00043B49"/>
    <w:p w14:paraId="7E56B7B7" w14:textId="77777777" w:rsidR="00043B49" w:rsidRPr="00043B49" w:rsidRDefault="00043B49">
      <w:pPr>
        <w:rPr>
          <w:b/>
        </w:rPr>
      </w:pPr>
      <w:r w:rsidRPr="00043B49">
        <w:rPr>
          <w:b/>
        </w:rPr>
        <w:t xml:space="preserve"> 3. Usage and Word Pictures</w:t>
      </w:r>
    </w:p>
    <w:p w14:paraId="6CE839C5" w14:textId="77777777" w:rsidR="00043B49" w:rsidRDefault="00043B49">
      <w:r>
        <w:t xml:space="preserve">Paul's phrase "no flesh shall be justified" (NKJV) is a direct Hebraism (lo-yitaddaq kol-basar), which echoes the language of Psalm 143:2: "In Your sight no one living is righteous." By using sarx here, Paul draws a vivid contrast between the majesty of God the Judge and the frailty of the human defendant. </w:t>
      </w:r>
    </w:p>
    <w:p w14:paraId="405ABC37" w14:textId="77777777" w:rsidR="00043B49" w:rsidRDefault="00043B49"/>
    <w:p w14:paraId="71848CFE" w14:textId="77777777" w:rsidR="00043B49" w:rsidRDefault="00043B49">
      <w:r>
        <w:t>The word picture is one of utter helplessness. Flesh is easily torn, easily corrupted, and ultimately decays. Trying to stand before the holy Creator and plead one's own righteousness based on keeping the law is as foolish as attempting to build an eternal monument out of decaying straw. The very nature of "flesh" makes it incapable of producing a perfect, divine righteousness.</w:t>
      </w:r>
    </w:p>
    <w:p w14:paraId="7FDEC87B" w14:textId="77777777" w:rsidR="00043B49" w:rsidRDefault="00043B49"/>
    <w:p w14:paraId="39835D23" w14:textId="77777777" w:rsidR="00043B49" w:rsidRPr="00043B49" w:rsidRDefault="00043B49">
      <w:pPr>
        <w:rPr>
          <w:b/>
        </w:rPr>
      </w:pPr>
      <w:r w:rsidRPr="00043B49">
        <w:rPr>
          <w:b/>
        </w:rPr>
        <w:t xml:space="preserve"> 4. Theological Implications</w:t>
      </w:r>
    </w:p>
    <w:p w14:paraId="15A98A8E" w14:textId="77777777" w:rsidR="00043B49" w:rsidRDefault="00043B49">
      <w:r>
        <w:t>The theological weight of sarx in Galatians 2:16 centers on the doctrine of total depravity and the universal necessity of grace:</w:t>
      </w:r>
    </w:p>
    <w:p w14:paraId="7483D4C5" w14:textId="77777777" w:rsidR="00043B49" w:rsidRDefault="00043B49">
      <w:r>
        <w:t>• The Limit of Human Ability: Because human beings are "flesh," they are spiritually bankrupt and incapable of keeping God's holy law perfectly. The law is spiritual, but human flesh is weak and compromised by sin (Rom 8:3).</w:t>
      </w:r>
    </w:p>
    <w:p w14:paraId="41D29C05" w14:textId="77777777" w:rsidR="00043B49" w:rsidRDefault="00043B49">
      <w:r>
        <w:t>• The Leveling of Humanity: The term levels all human distinctions. Whether Jewish or Gentile, highly moral or outwardly pagan, all human beings are ultimately mere "flesh." Circumcision—a physical cutting of the sarx—cannot change this spiritual reality.</w:t>
      </w:r>
    </w:p>
    <w:p w14:paraId="110CC6FB" w14:textId="77777777" w:rsidR="00043B49" w:rsidRDefault="00043B49">
      <w:r>
        <w:t>• The Exclusivity of Christ's Work: If "no flesh" can be justified by legal obedience, then salvation must come entirely from outside of human effort. It forces humanity to look away from its own weak "flesh" and place its entire trust in the person and work of Jesus Christ.</w:t>
      </w:r>
    </w:p>
    <w:p w14:paraId="0176EB92" w14:textId="77777777" w:rsidR="00043B49" w:rsidRDefault="00043B49"/>
    <w:p w14:paraId="5FDEFC9E" w14:textId="77777777" w:rsidR="00043B49" w:rsidRPr="00043B49" w:rsidRDefault="00043B49">
      <w:pPr>
        <w:rPr>
          <w:b/>
        </w:rPr>
      </w:pPr>
      <w:r w:rsidRPr="00043B49">
        <w:rPr>
          <w:b/>
        </w:rPr>
        <w:t xml:space="preserve"> 5. Contextual Nuance in the Passage</w:t>
      </w:r>
    </w:p>
    <w:p w14:paraId="030B972E" w14:textId="77777777" w:rsidR="00043B49" w:rsidRDefault="00043B49">
      <w:r>
        <w:t xml:space="preserve">In Galatians 2, Paul is recounting his public confrontation with the Apostle Peter in Antioch. Peter had withdrawn from eating with Gentile believers under pressure from the "circumcision party," implying that Gentiles needed to adopt Jewish customs and law-keeping to be fully accepted. </w:t>
      </w:r>
    </w:p>
    <w:p w14:paraId="725D0C61" w14:textId="77777777" w:rsidR="00043B49" w:rsidRDefault="00043B49"/>
    <w:p w14:paraId="0DA70E53" w14:textId="77777777" w:rsidR="00043B49" w:rsidRDefault="00043B49">
      <w:r>
        <w:t>Paul exposes the theological hypocrisy of this action. He reminds Peter that both of them, though Jews by nature, recognized that salvation comes only through faith in Christ. By concluding his argument with "for by the works of the law no flesh shall be justified," Paul strikes at the root of the Judaizers' error. They were putting confidence in the "flesh"—in physical circumcision, physical lineage, and physical ritual keeping. Paul declares that the realm of the sarx is a dead end for salvation. No human performance can bridge the gap between weak humanity and a holy God.</w:t>
      </w:r>
    </w:p>
    <w:p w14:paraId="2ED03D76" w14:textId="77777777" w:rsidR="00043B49" w:rsidRDefault="00043B49"/>
    <w:p w14:paraId="7E93A2F3" w14:textId="77777777" w:rsidR="00043B49" w:rsidRPr="00043B49" w:rsidRDefault="00043B49">
      <w:pPr>
        <w:rPr>
          <w:b/>
        </w:rPr>
      </w:pPr>
      <w:r w:rsidRPr="00043B49">
        <w:rPr>
          <w:b/>
        </w:rPr>
        <w:t xml:space="preserve"> 6. Key Uses in Other Verses (NKJV)</w:t>
      </w:r>
    </w:p>
    <w:p w14:paraId="47FF844B" w14:textId="77777777" w:rsidR="00043B49" w:rsidRDefault="00043B49">
      <w:r>
        <w:t>• Matthew 24:22: "And unless those days were shortened, no flesh [G4561] would be saved..." (Referring to physical human survival).</w:t>
      </w:r>
    </w:p>
    <w:p w14:paraId="314E0A1C" w14:textId="77777777" w:rsidR="00043B49" w:rsidRDefault="00043B49">
      <w:r>
        <w:t>• John 1:14: "And the Word became flesh [G4561] and dwelt among us..." (Referring to the real, physical humanity of Christ).</w:t>
      </w:r>
    </w:p>
    <w:p w14:paraId="213D68F8" w14:textId="77777777" w:rsidR="00043B49" w:rsidRDefault="00043B49">
      <w:r>
        <w:t>• Romans 3:20: "Therefore by the deeds of the law no flesh [G4561] will be justified in His sight..." (Paul's parallel theological declaration in Romans).</w:t>
      </w:r>
    </w:p>
    <w:p w14:paraId="42877138" w14:textId="77777777" w:rsidR="00043B49" w:rsidRDefault="00043B49">
      <w:r>
        <w:t>• Galatians 5:17: "For the flesh [G4561] lusts against the Spirit, and the Spirit against the flesh..." (Referring to the sinful, fallen nature of humanity).</w:t>
      </w:r>
    </w:p>
    <w:p w14:paraId="21822A3C" w14:textId="77777777" w:rsidR="00043B49" w:rsidRDefault="00043B49"/>
    <w:p w14:paraId="689054CE" w14:textId="77777777" w:rsidR="00043B49" w:rsidRPr="00043B49" w:rsidRDefault="00043B49">
      <w:pPr>
        <w:rPr>
          <w:b/>
        </w:rPr>
      </w:pPr>
      <w:r w:rsidRPr="00043B49">
        <w:rPr>
          <w:b/>
        </w:rPr>
        <w:t xml:space="preserve"> 7. Other Relevant Insights</w:t>
      </w:r>
    </w:p>
    <w:p w14:paraId="500931E0" w14:textId="77777777" w:rsidR="00043B49" w:rsidRDefault="00043B49">
      <w:r>
        <w:t>It is pastorally vital to distinguish sarx (flesh) from soma (body). While the physical body (soma) is morally neutral and can be offered as a temple to the Holy Spirit (1 Cor 6:19), the "flesh" (sarx) often represents the moral and spiritual weakness of humanity operating apart from God. In Galatians 2:16, Paul is not saying that physical bodies are evil, but rather that human beings, operating in their own natural strength and resources, are completely unable to satisfy the righteous demands of God's law. What the "flesh" could never do, God did by sending His own Son "in the likeness of sinful flesh" (Rom 8:3) to accomplish our justification.</w:t>
      </w:r>
    </w:p>
    <w:p w14:paraId="0C557D62" w14:textId="77777777" w:rsidR="00043B49" w:rsidRDefault="00043B49"/>
    <w:p w14:paraId="1450AA9D" w14:textId="77777777" w:rsidR="00043B49" w:rsidRPr="00043B49" w:rsidRDefault="00043B49">
      <w:pPr>
        <w:rPr>
          <w:b/>
        </w:rPr>
      </w:pPr>
      <w:r w:rsidRPr="00043B49">
        <w:rPr>
          <w:b/>
        </w:rPr>
        <w:t xml:space="preserve"> 8. References</w:t>
      </w:r>
    </w:p>
    <w:p w14:paraId="334D1BD2" w14:textId="77777777" w:rsidR="00043B49" w:rsidRDefault="00043B49">
      <w:r>
        <w:t>• BDAG Greek-English Lexicon of the New Testament and Other Early Christian Literature</w:t>
      </w:r>
    </w:p>
    <w:p w14:paraId="63FC8CC2" w14:textId="77777777" w:rsidR="00043B49" w:rsidRDefault="00043B49">
      <w:r>
        <w:t>• Theological Dictionary of the New Testament (TDNT / Little Kittel)</w:t>
      </w:r>
    </w:p>
    <w:p w14:paraId="1E90D41B" w14:textId="77777777" w:rsidR="00043B49" w:rsidRDefault="00043B49">
      <w:r>
        <w:t>• Vine's Expository Dictionary of New Testament Words</w:t>
      </w:r>
    </w:p>
    <w:p w14:paraId="0462BD77" w14:textId="77777777" w:rsidR="00043B49" w:rsidRDefault="00043B49">
      <w:r>
        <w:t>• Thayer's Greek-English Lexicon of the New Testament</w:t>
      </w:r>
    </w:p>
    <w:p w14:paraId="2764C0D1" w14:textId="54CFBD55" w:rsidR="004C5552" w:rsidRDefault="00043B49">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49"/>
    <w:rsid w:val="00017747"/>
    <w:rsid w:val="00023A4A"/>
    <w:rsid w:val="00043B4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F185"/>
  <w15:chartTrackingRefBased/>
  <w15:docId w15:val="{112944D0-2D5C-4E20-B0FB-2817CC0B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B49"/>
    <w:rPr>
      <w:rFonts w:eastAsiaTheme="majorEastAsia" w:cstheme="majorBidi"/>
      <w:color w:val="272727" w:themeColor="text1" w:themeTint="D8"/>
    </w:rPr>
  </w:style>
  <w:style w:type="paragraph" w:styleId="Title">
    <w:name w:val="Title"/>
    <w:basedOn w:val="Normal"/>
    <w:next w:val="Normal"/>
    <w:link w:val="TitleChar"/>
    <w:uiPriority w:val="10"/>
    <w:qFormat/>
    <w:rsid w:val="0004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B49"/>
    <w:pPr>
      <w:spacing w:before="160"/>
      <w:jc w:val="center"/>
    </w:pPr>
    <w:rPr>
      <w:i/>
      <w:iCs/>
      <w:color w:val="404040" w:themeColor="text1" w:themeTint="BF"/>
    </w:rPr>
  </w:style>
  <w:style w:type="character" w:customStyle="1" w:styleId="QuoteChar">
    <w:name w:val="Quote Char"/>
    <w:basedOn w:val="DefaultParagraphFont"/>
    <w:link w:val="Quote"/>
    <w:uiPriority w:val="29"/>
    <w:rsid w:val="00043B49"/>
    <w:rPr>
      <w:i/>
      <w:iCs/>
      <w:color w:val="404040" w:themeColor="text1" w:themeTint="BF"/>
    </w:rPr>
  </w:style>
  <w:style w:type="paragraph" w:styleId="ListParagraph">
    <w:name w:val="List Paragraph"/>
    <w:basedOn w:val="Normal"/>
    <w:uiPriority w:val="34"/>
    <w:qFormat/>
    <w:rsid w:val="00043B49"/>
    <w:pPr>
      <w:ind w:left="720"/>
      <w:contextualSpacing/>
    </w:pPr>
  </w:style>
  <w:style w:type="character" w:styleId="IntenseEmphasis">
    <w:name w:val="Intense Emphasis"/>
    <w:basedOn w:val="DefaultParagraphFont"/>
    <w:uiPriority w:val="21"/>
    <w:qFormat/>
    <w:rsid w:val="00043B49"/>
    <w:rPr>
      <w:i/>
      <w:iCs/>
      <w:color w:val="2E74B5" w:themeColor="accent1" w:themeShade="BF"/>
    </w:rPr>
  </w:style>
  <w:style w:type="paragraph" w:styleId="IntenseQuote">
    <w:name w:val="Intense Quote"/>
    <w:basedOn w:val="Normal"/>
    <w:next w:val="Normal"/>
    <w:link w:val="IntenseQuoteChar"/>
    <w:uiPriority w:val="30"/>
    <w:qFormat/>
    <w:rsid w:val="00043B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3B49"/>
    <w:rPr>
      <w:i/>
      <w:iCs/>
      <w:color w:val="2E74B5" w:themeColor="accent1" w:themeShade="BF"/>
    </w:rPr>
  </w:style>
  <w:style w:type="character" w:styleId="IntenseReference">
    <w:name w:val="Intense Reference"/>
    <w:basedOn w:val="DefaultParagraphFont"/>
    <w:uiPriority w:val="32"/>
    <w:qFormat/>
    <w:rsid w:val="00043B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1038</Words>
  <Characters>5401</Characters>
  <Application>Microsoft Office Word</Application>
  <DocSecurity>0</DocSecurity>
  <Lines>103</Lines>
  <Paragraphs>56</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2026-08-13T01:41:00Z</dcterms:modified>
</cp:coreProperties>
</file>