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2B14" w14:textId="77777777" w:rsidR="00365C2C" w:rsidRPr="00365C2C" w:rsidRDefault="00365C2C">
      <w:pPr>
        <w:rPr>
          <w:b/>
        </w:rPr>
      </w:pPr>
      <w:r w:rsidRPr="00365C2C">
        <w:rPr>
          <w:b/>
        </w:rPr>
        <w:t>SINNERS - ( hamartōlos, Strong's G268 )</w:t>
      </w:r>
    </w:p>
    <w:p w14:paraId="3578D5D0" w14:textId="77777777" w:rsidR="00365C2C" w:rsidRDefault="00365C2C">
      <w:r w:rsidRPr="00365C2C">
        <w:rPr>
          <w:b/>
        </w:rPr>
        <w:t>Summary:</w:t>
      </w:r>
    </w:p>
    <w:p w14:paraId="67AC6321" w14:textId="77777777" w:rsidR="00365C2C" w:rsidRDefault="00365C2C">
      <w:r>
        <w:t>In the New Testament, hamartōlos refers to those who miss the mark of God's holy standards, characteristically living in opposition to His will. In first-century Jewish thought, it specifically designated those who lived outside the Mosaic Law or disregarded its demands, such as Gentiles or tax collectors. In Galatians 2:17, Paul uses the term to expose the theological crisis of the Judaizers' position: if Jewish believers must revert to the Law to maintain their standing before God, then trusting in Christ alone has left them in the category of unclean "sinners" like the Gentiles. Paul vigorously rejects this conclusion, demonstrating that justification is entirely by faith in Christ.</w:t>
      </w:r>
    </w:p>
    <w:p w14:paraId="21971E41" w14:textId="77777777" w:rsidR="00365C2C" w:rsidRDefault="00365C2C"/>
    <w:p w14:paraId="1A53D8D3" w14:textId="77777777" w:rsidR="00365C2C" w:rsidRDefault="00365C2C">
      <w:r w:rsidRPr="00365C2C">
        <w:rPr>
          <w:b/>
        </w:rPr>
        <w:t>Full Study:</w:t>
      </w:r>
    </w:p>
    <w:p w14:paraId="47ACF0C8" w14:textId="77777777" w:rsidR="00365C2C" w:rsidRDefault="00365C2C"/>
    <w:p w14:paraId="196540E9" w14:textId="77777777" w:rsidR="00365C2C" w:rsidRPr="00365C2C" w:rsidRDefault="00365C2C">
      <w:pPr>
        <w:rPr>
          <w:b/>
        </w:rPr>
      </w:pPr>
      <w:r w:rsidRPr="00365C2C">
        <w:rPr>
          <w:b/>
        </w:rPr>
        <w:t>1. Word Picture / Background</w:t>
      </w:r>
    </w:p>
    <w:p w14:paraId="7C97082E" w14:textId="77777777" w:rsidR="00365C2C" w:rsidRDefault="00365C2C">
      <w:r>
        <w:t>• The word hamartōlos derives from the verb hamartanō, which originally meant "to miss the mark" or "to lose the way," as an archer missing the target.</w:t>
      </w:r>
    </w:p>
    <w:p w14:paraId="534BADA5" w14:textId="77777777" w:rsidR="00365C2C" w:rsidRDefault="00365C2C">
      <w:r>
        <w:t>• Historically, this archery metaphor evolved from a physical miss to a moral and spiritual deviation. A "sinner" is someone whose life habitually misses the mark of God's perfect standard of holiness.</w:t>
      </w:r>
    </w:p>
    <w:p w14:paraId="7EBEE160" w14:textId="77777777" w:rsidR="00365C2C" w:rsidRDefault="00365C2C">
      <w:r>
        <w:t>• In Classical Greek, the term carried a general sense of making an error or failing in duty. However, in the Septuagint and the New Testament, it acquired a deep moral and relational weight, describing those who act in open defiance of God's covenant and law.</w:t>
      </w:r>
    </w:p>
    <w:p w14:paraId="509434E9" w14:textId="77777777" w:rsidR="00365C2C" w:rsidRDefault="00365C2C"/>
    <w:p w14:paraId="0DF3677B" w14:textId="77777777" w:rsidR="00365C2C" w:rsidRPr="00365C2C" w:rsidRDefault="00365C2C">
      <w:pPr>
        <w:rPr>
          <w:b/>
        </w:rPr>
      </w:pPr>
      <w:r w:rsidRPr="00365C2C">
        <w:rPr>
          <w:b/>
        </w:rPr>
        <w:t>2. Meaning / Lexical Definition</w:t>
      </w:r>
    </w:p>
    <w:p w14:paraId="3274DC99" w14:textId="77777777" w:rsidR="00365C2C" w:rsidRDefault="00365C2C">
      <w:r>
        <w:t>• The adjective hamartōlos functions primarily as a noun in the New Testament, meaning "sinner," "devoted to sin," or "spiritually outcast."</w:t>
      </w:r>
    </w:p>
    <w:p w14:paraId="4C4C4501" w14:textId="77777777" w:rsidR="00365C2C" w:rsidRDefault="00365C2C">
      <w:r>
        <w:t>• It defines a person whose life is characterized by sin, rather than someone who occasionally stumbles.</w:t>
      </w:r>
    </w:p>
    <w:p w14:paraId="2DA8F3D9" w14:textId="77777777" w:rsidR="00365C2C" w:rsidRDefault="00365C2C">
      <w:r>
        <w:t>• In Jewish usage, it had a highly specialized socioreligious definition. It referred to Gentiles who did not possess the Law, as well as Jews who lived immoral lives or worked in "unclean" professions (like tax collectors) and thus did not observe the ritual purity requirements of the Law.</w:t>
      </w:r>
    </w:p>
    <w:p w14:paraId="15B26B0B" w14:textId="77777777" w:rsidR="00365C2C" w:rsidRDefault="00365C2C"/>
    <w:p w14:paraId="2863C2D6" w14:textId="77777777" w:rsidR="00365C2C" w:rsidRPr="00365C2C" w:rsidRDefault="00365C2C">
      <w:pPr>
        <w:rPr>
          <w:b/>
        </w:rPr>
      </w:pPr>
      <w:r w:rsidRPr="00365C2C">
        <w:rPr>
          <w:b/>
        </w:rPr>
        <w:t>3. Usage and Word Pictures</w:t>
      </w:r>
    </w:p>
    <w:p w14:paraId="36B2215B" w14:textId="77777777" w:rsidR="00365C2C" w:rsidRDefault="00365C2C">
      <w:r>
        <w:t>• In the Gospels, hamartōlos often appears in the mouths of the Pharisees to categorize people they deemed ritually unclean or morally compromised (e.g., "a friend of tax collectors and sinners").</w:t>
      </w:r>
    </w:p>
    <w:p w14:paraId="00AD9AEB" w14:textId="77777777" w:rsidR="00365C2C" w:rsidRDefault="00365C2C">
      <w:r>
        <w:t>• The word pictures a person who is spiritually bankrupt, excluded from the covenant community, and desperately in need of mercy.</w:t>
      </w:r>
    </w:p>
    <w:p w14:paraId="337929AD" w14:textId="77777777" w:rsidR="00365C2C" w:rsidRDefault="00365C2C">
      <w:r>
        <w:t>• In the Epistles, Paul shifts the term from a sectarian label to a universal human condition. All people, both Jewish and Gentile, are fundamentally hamartōlos apart from Christ.</w:t>
      </w:r>
    </w:p>
    <w:p w14:paraId="2C1776EB" w14:textId="77777777" w:rsidR="00365C2C" w:rsidRDefault="00365C2C"/>
    <w:p w14:paraId="18B49B21" w14:textId="77777777" w:rsidR="00365C2C" w:rsidRPr="00365C2C" w:rsidRDefault="00365C2C">
      <w:pPr>
        <w:rPr>
          <w:b/>
        </w:rPr>
      </w:pPr>
      <w:r w:rsidRPr="00365C2C">
        <w:rPr>
          <w:b/>
        </w:rPr>
        <w:t>4. Theological Implications</w:t>
      </w:r>
    </w:p>
    <w:p w14:paraId="7746E61A" w14:textId="77777777" w:rsidR="00365C2C" w:rsidRDefault="00365C2C">
      <w:r>
        <w:t>• The term highlights the radical level playing field of the gospel. While Jewish legalists used "sinners" to segregate themselves from Gentiles, the gospel reveals that both groups stand equally guilty before a holy God.</w:t>
      </w:r>
    </w:p>
    <w:p w14:paraId="5B126B16" w14:textId="77777777" w:rsidR="00365C2C" w:rsidRDefault="00365C2C">
      <w:r>
        <w:t>• Justification is not a reward for those who avoid the label of "sinner" through legalistic effort; it is a gift of grace bestowed on those who acknowledge their status as sinners and trust in Christ's atoning work.</w:t>
      </w:r>
    </w:p>
    <w:p w14:paraId="1241F2B1" w14:textId="77777777" w:rsidR="00365C2C" w:rsidRDefault="00365C2C">
      <w:r>
        <w:t>• To suggest that believers are still defined by the category of "sinner" because they do not observe the ceremonial Law is to undermine the sufficiency of Christ's sacrifice.</w:t>
      </w:r>
    </w:p>
    <w:p w14:paraId="5D79C4AA" w14:textId="77777777" w:rsidR="00365C2C" w:rsidRDefault="00365C2C"/>
    <w:p w14:paraId="2EF2E748" w14:textId="77777777" w:rsidR="00365C2C" w:rsidRPr="00365C2C" w:rsidRDefault="00365C2C">
      <w:pPr>
        <w:rPr>
          <w:b/>
        </w:rPr>
      </w:pPr>
      <w:r w:rsidRPr="00365C2C">
        <w:rPr>
          <w:b/>
        </w:rPr>
        <w:t>5. Contextual Nuance in the Passage</w:t>
      </w:r>
    </w:p>
    <w:p w14:paraId="13FEEB19" w14:textId="77777777" w:rsidR="00365C2C" w:rsidRDefault="00365C2C">
      <w:r>
        <w:t>• In Galatians 2:17, Paul is addressing the hypocrisy of Peter and others who withdrew from fellowship with Gentile believers under pressure from the circumcision party.</w:t>
      </w:r>
    </w:p>
    <w:p w14:paraId="1E56997C" w14:textId="77777777" w:rsidR="00365C2C" w:rsidRDefault="00365C2C">
      <w:r>
        <w:t>• By eating with Gentiles, Jewish believers like Paul and Peter had abandoned the food laws, essentially placing themselves in the category of "Gentile sinners" (Galatians 2:15).</w:t>
      </w:r>
    </w:p>
    <w:p w14:paraId="1EC9700F" w14:textId="77777777" w:rsidR="00365C2C" w:rsidRDefault="00365C2C">
      <w:r>
        <w:t>• Paul argues: If, in our search to be justified by Christ, we abandoned the Law and were "found sinners" (by Jewish legalistic standards), does that mean Christ promoted or led us into sin?</w:t>
      </w:r>
    </w:p>
    <w:p w14:paraId="193FF00E" w14:textId="77777777" w:rsidR="00365C2C" w:rsidRDefault="00365C2C">
      <w:r>
        <w:t>• Paul's answer is an emphatic mē genoito ("Certainly not!" or "May it never be!"). Christ did not make them sinners; rather, the Law merely exposed that seeking justification through legalism is a dead end. To rebuild the wall of the Law would make Paul a true transgressor, not his freedom in Christ.</w:t>
      </w:r>
    </w:p>
    <w:p w14:paraId="3BC5F41C" w14:textId="77777777" w:rsidR="00365C2C" w:rsidRDefault="00365C2C"/>
    <w:p w14:paraId="18970941" w14:textId="77777777" w:rsidR="00365C2C" w:rsidRPr="00365C2C" w:rsidRDefault="00365C2C">
      <w:pPr>
        <w:rPr>
          <w:b/>
        </w:rPr>
      </w:pPr>
      <w:r w:rsidRPr="00365C2C">
        <w:rPr>
          <w:b/>
        </w:rPr>
        <w:t>6. Key Uses in Other Verses (NKJV)</w:t>
      </w:r>
    </w:p>
    <w:p w14:paraId="3A521610" w14:textId="77777777" w:rsidR="00365C2C" w:rsidRDefault="00365C2C">
      <w:r>
        <w:t>• Matthew 9:13: "For I did not come to call the righteous, but sinners, to repentance."</w:t>
      </w:r>
    </w:p>
    <w:p w14:paraId="01D4E02E" w14:textId="77777777" w:rsidR="00365C2C" w:rsidRDefault="00365C2C">
      <w:r>
        <w:t>• Luke 15:7: "...there will be more joy in heaven over one sinner who repents than over ninety-nine just persons who need no repentance."</w:t>
      </w:r>
    </w:p>
    <w:p w14:paraId="2ED7E841" w14:textId="77777777" w:rsidR="00365C2C" w:rsidRDefault="00365C2C">
      <w:r>
        <w:t>• Romans 5:8: "But God demonstrates His own love toward us, in that while we were still sinners, Christ died for us."</w:t>
      </w:r>
    </w:p>
    <w:p w14:paraId="101D52C0" w14:textId="77777777" w:rsidR="00365C2C" w:rsidRDefault="00365C2C">
      <w:r>
        <w:t>• 1 Timothy 1:15: "This is a faithful saying and worthy of all acceptance, that Christ Jesus came into the world to save sinners, of whom I am chief."</w:t>
      </w:r>
    </w:p>
    <w:p w14:paraId="1CC58D12" w14:textId="77777777" w:rsidR="00365C2C" w:rsidRDefault="00365C2C"/>
    <w:p w14:paraId="6A25F935" w14:textId="77777777" w:rsidR="00365C2C" w:rsidRPr="00365C2C" w:rsidRDefault="00365C2C">
      <w:pPr>
        <w:rPr>
          <w:b/>
        </w:rPr>
      </w:pPr>
      <w:r w:rsidRPr="00365C2C">
        <w:rPr>
          <w:b/>
        </w:rPr>
        <w:t>7. Other Relevant Insights</w:t>
      </w:r>
    </w:p>
    <w:p w14:paraId="3528480C" w14:textId="77777777" w:rsidR="00365C2C" w:rsidRDefault="00365C2C">
      <w:r>
        <w:t>• The passive verb "are found" (heurethēmen) in Galatians 2:17 suggests a divine or public scrutiny. When weighed in the balance of God's true standard, or when observed by the legalistic critics, the believers were "found" to be sinners.</w:t>
      </w:r>
    </w:p>
    <w:p w14:paraId="7757DE95" w14:textId="77777777" w:rsidR="00365C2C" w:rsidRDefault="00365C2C">
      <w:r>
        <w:t>• Paul’s use of the word in Galatians 2 highlights the psychological and social pressure early Christians faced. The fear of being labeled a "sinner" by one's community often drove people back to legalism, a danger that still exists in modern religious legalism.</w:t>
      </w:r>
    </w:p>
    <w:p w14:paraId="6ADFD9E6" w14:textId="77777777" w:rsidR="00365C2C" w:rsidRDefault="00365C2C"/>
    <w:p w14:paraId="714D9C90" w14:textId="77777777" w:rsidR="00365C2C" w:rsidRPr="00365C2C" w:rsidRDefault="00365C2C">
      <w:pPr>
        <w:rPr>
          <w:b/>
        </w:rPr>
      </w:pPr>
      <w:r w:rsidRPr="00365C2C">
        <w:rPr>
          <w:b/>
        </w:rPr>
        <w:t>8. References</w:t>
      </w:r>
    </w:p>
    <w:p w14:paraId="3F3114C9" w14:textId="77777777" w:rsidR="00365C2C" w:rsidRDefault="00365C2C">
      <w:r>
        <w:t>• Bauer, Walter, William F. Arndt, and F. Wilbur Gingrich. A Greek-English Lexicon of the New Testament and Other Early Christian Literature.</w:t>
      </w:r>
    </w:p>
    <w:p w14:paraId="2067EFC7" w14:textId="77777777" w:rsidR="00365C2C" w:rsidRDefault="00365C2C">
      <w:r>
        <w:t>• Kittel, Gerhard, and Gerhard Friedrich, eds. Theological Dictionary of the New Testament.</w:t>
      </w:r>
    </w:p>
    <w:p w14:paraId="0F6F5DEA" w14:textId="77777777" w:rsidR="00365C2C" w:rsidRDefault="00365C2C">
      <w:r>
        <w:t>• Vine, W.E. Expository Dictionary of New Testament Words.</w:t>
      </w:r>
    </w:p>
    <w:p w14:paraId="5CDDABD7" w14:textId="3E729F77" w:rsidR="004C5552" w:rsidRDefault="00365C2C">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5C2C"/>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7AB9"/>
  <w15:chartTrackingRefBased/>
  <w15:docId w15:val="{B79551B4-2568-4AAC-A076-8B5A9ADEC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5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5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C2C"/>
    <w:rPr>
      <w:rFonts w:eastAsiaTheme="majorEastAsia" w:cstheme="majorBidi"/>
      <w:color w:val="272727" w:themeColor="text1" w:themeTint="D8"/>
    </w:rPr>
  </w:style>
  <w:style w:type="paragraph" w:styleId="Title">
    <w:name w:val="Title"/>
    <w:basedOn w:val="Normal"/>
    <w:next w:val="Normal"/>
    <w:link w:val="TitleChar"/>
    <w:uiPriority w:val="10"/>
    <w:qFormat/>
    <w:rsid w:val="0036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C2C"/>
    <w:pPr>
      <w:spacing w:before="160"/>
      <w:jc w:val="center"/>
    </w:pPr>
    <w:rPr>
      <w:i/>
      <w:iCs/>
      <w:color w:val="404040" w:themeColor="text1" w:themeTint="BF"/>
    </w:rPr>
  </w:style>
  <w:style w:type="character" w:customStyle="1" w:styleId="QuoteChar">
    <w:name w:val="Quote Char"/>
    <w:basedOn w:val="DefaultParagraphFont"/>
    <w:link w:val="Quote"/>
    <w:uiPriority w:val="29"/>
    <w:rsid w:val="00365C2C"/>
    <w:rPr>
      <w:i/>
      <w:iCs/>
      <w:color w:val="404040" w:themeColor="text1" w:themeTint="BF"/>
    </w:rPr>
  </w:style>
  <w:style w:type="paragraph" w:styleId="ListParagraph">
    <w:name w:val="List Paragraph"/>
    <w:basedOn w:val="Normal"/>
    <w:uiPriority w:val="34"/>
    <w:qFormat/>
    <w:rsid w:val="00365C2C"/>
    <w:pPr>
      <w:ind w:left="720"/>
      <w:contextualSpacing/>
    </w:pPr>
  </w:style>
  <w:style w:type="character" w:styleId="IntenseEmphasis">
    <w:name w:val="Intense Emphasis"/>
    <w:basedOn w:val="DefaultParagraphFont"/>
    <w:uiPriority w:val="21"/>
    <w:qFormat/>
    <w:rsid w:val="00365C2C"/>
    <w:rPr>
      <w:i/>
      <w:iCs/>
      <w:color w:val="2E74B5" w:themeColor="accent1" w:themeShade="BF"/>
    </w:rPr>
  </w:style>
  <w:style w:type="paragraph" w:styleId="IntenseQuote">
    <w:name w:val="Intense Quote"/>
    <w:basedOn w:val="Normal"/>
    <w:next w:val="Normal"/>
    <w:link w:val="IntenseQuoteChar"/>
    <w:uiPriority w:val="30"/>
    <w:qFormat/>
    <w:rsid w:val="00365C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5C2C"/>
    <w:rPr>
      <w:i/>
      <w:iCs/>
      <w:color w:val="2E74B5" w:themeColor="accent1" w:themeShade="BF"/>
    </w:rPr>
  </w:style>
  <w:style w:type="character" w:styleId="IntenseReference">
    <w:name w:val="Intense Reference"/>
    <w:basedOn w:val="DefaultParagraphFont"/>
    <w:uiPriority w:val="32"/>
    <w:qFormat/>
    <w:rsid w:val="00365C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4591</Characters>
  <Application>Microsoft Office Word</Application>
  <DocSecurity>0</DocSecurity>
  <Lines>88</Lines>
  <Paragraphs>48</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