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FBEF" w14:textId="77777777" w:rsidR="00037894" w:rsidRPr="00037894" w:rsidRDefault="00037894">
      <w:pPr>
        <w:rPr>
          <w:b/>
        </w:rPr>
      </w:pPr>
      <w:r w:rsidRPr="00037894">
        <w:rPr>
          <w:b/>
        </w:rPr>
        <w:t>DIED - ( apothnēskō , Strong's G599 )</w:t>
      </w:r>
    </w:p>
    <w:p w14:paraId="774C0053" w14:textId="77777777" w:rsidR="00037894" w:rsidRDefault="00037894">
      <w:r w:rsidRPr="00037894">
        <w:rPr>
          <w:b/>
        </w:rPr>
        <w:t>Summary:</w:t>
      </w:r>
    </w:p>
    <w:p w14:paraId="39B55DC6" w14:textId="77777777" w:rsidR="00037894" w:rsidRDefault="00037894">
      <w:r>
        <w:t>In Galatians 2:19, the word "died" (apothnēskō) describes a decisive, absolute separation from the Mosaic Law's authority, demands, and condemnation. Formed by compounding a preposition meaning "away from" with the standard verb "to die," it emphasizes the finality of death as an ultimate severing of ties. For the apostle Paul, to "die to" something means to have one's relationship with it completely broken, just as physical death ends all earthly obligations. By uniting with Christ in His crucifixion, the believer has legally and spiritually died, escaping the Law's jurisdiction entirely in order to live in a new, life-giving relationship with God.</w:t>
      </w:r>
    </w:p>
    <w:p w14:paraId="7DDB44E0" w14:textId="77777777" w:rsidR="00037894" w:rsidRDefault="00037894"/>
    <w:p w14:paraId="5FEE3E4F" w14:textId="77777777" w:rsidR="00037894" w:rsidRDefault="00037894">
      <w:r w:rsidRPr="00037894">
        <w:rPr>
          <w:b/>
        </w:rPr>
        <w:t>Full Study:</w:t>
      </w:r>
    </w:p>
    <w:p w14:paraId="51D93D22" w14:textId="77777777" w:rsidR="00037894" w:rsidRDefault="00037894"/>
    <w:p w14:paraId="160B126D" w14:textId="77777777" w:rsidR="00037894" w:rsidRPr="00037894" w:rsidRDefault="00037894">
      <w:pPr>
        <w:rPr>
          <w:b/>
        </w:rPr>
      </w:pPr>
      <w:r w:rsidRPr="00037894">
        <w:rPr>
          <w:b/>
        </w:rPr>
        <w:t>1. Word Picture / Background</w:t>
      </w:r>
    </w:p>
    <w:p w14:paraId="41CEA79B" w14:textId="77777777" w:rsidR="00037894" w:rsidRDefault="00037894">
      <w:r>
        <w:t>• The Greek word apothnēskō is a compound word. It joins apo (meaning "away from" or denoting separation) with thnēskō (meaning "to die").</w:t>
      </w:r>
    </w:p>
    <w:p w14:paraId="3000AE24" w14:textId="77777777" w:rsidR="00037894" w:rsidRDefault="00037894">
      <w:r>
        <w:t>• The addition of the prefix apo intensifies the verb, emphasizing the completeness and finality of the death. It paints a picture of dying off or dying away from something, highlighting the resulting separation.</w:t>
      </w:r>
    </w:p>
    <w:p w14:paraId="252563D6" w14:textId="77777777" w:rsidR="00037894" w:rsidRDefault="00037894">
      <w:r>
        <w:t>• In the ancient world, as today, death was recognized as the great severer of relationships and obligations. A dead slave no longer hears his master's voice; a dead citizen no longer owes taxes to Rome; a dead criminal can no longer be prosecuted by the state. Paul takes this universal reality and applies it to the spiritual realm.</w:t>
      </w:r>
    </w:p>
    <w:p w14:paraId="2673CA88" w14:textId="77777777" w:rsidR="00037894" w:rsidRDefault="00037894"/>
    <w:p w14:paraId="432D8951" w14:textId="77777777" w:rsidR="00037894" w:rsidRPr="00037894" w:rsidRDefault="00037894">
      <w:pPr>
        <w:rPr>
          <w:b/>
        </w:rPr>
      </w:pPr>
      <w:r w:rsidRPr="00037894">
        <w:rPr>
          <w:b/>
        </w:rPr>
        <w:t>2. Meaning / Lexical Definition</w:t>
      </w:r>
    </w:p>
    <w:p w14:paraId="44F9ADF6" w14:textId="77777777" w:rsidR="00037894" w:rsidRDefault="00037894">
      <w:r>
        <w:t>• apothnēskō broadly means to die, to be dead, or to face death.</w:t>
      </w:r>
    </w:p>
    <w:p w14:paraId="39937F6C" w14:textId="77777777" w:rsidR="00037894" w:rsidRDefault="00037894">
      <w:r>
        <w:t>• Literally, it refers to the natural death of humans, animals, or plants (the separation of the soul from the body).</w:t>
      </w:r>
    </w:p>
    <w:p w14:paraId="6A8C2FE4" w14:textId="77777777" w:rsidR="00037894" w:rsidRDefault="00037894">
      <w:r>
        <w:t>• Figuratively, and most importantly in Paul's epistles, it refers to a spiritual or relational death. It means to be cut off from the ruling power, influence, or jurisdiction of a former master, whether that master is sin, the world, or the Mosaic Law.</w:t>
      </w:r>
    </w:p>
    <w:p w14:paraId="1F163FFB" w14:textId="77777777" w:rsidR="00037894" w:rsidRDefault="00037894"/>
    <w:p w14:paraId="33A14737" w14:textId="77777777" w:rsidR="00037894" w:rsidRPr="00037894" w:rsidRDefault="00037894">
      <w:pPr>
        <w:rPr>
          <w:b/>
        </w:rPr>
      </w:pPr>
      <w:r w:rsidRPr="00037894">
        <w:rPr>
          <w:b/>
        </w:rPr>
        <w:t>3. Usage and Word Pictures</w:t>
      </w:r>
    </w:p>
    <w:p w14:paraId="4D35EA50" w14:textId="77777777" w:rsidR="00037894" w:rsidRDefault="00037894">
      <w:r>
        <w:t>• The Law of Jurisdiction: Paul frequently uses apothnēskō to illustrate the limits of legal jurisdiction. The law only has authority over a person as long as they live (Romans 7:1). Once a person takes their last breath, the law's demands, threats, and curses lose all power over them.</w:t>
      </w:r>
    </w:p>
    <w:p w14:paraId="286AD708" w14:textId="77777777" w:rsidR="00037894" w:rsidRDefault="00037894">
      <w:r>
        <w:t>• Insensibility: Death brings a complete inability to respond. Just as a corpse cannot react to a physical stimulus, a believer who has "died to the law" is rendered entirely unresponsive to the law as a system of earning righteousness.</w:t>
      </w:r>
    </w:p>
    <w:p w14:paraId="25C80AD3" w14:textId="77777777" w:rsidR="00037894" w:rsidRDefault="00037894"/>
    <w:p w14:paraId="06540DFB" w14:textId="77777777" w:rsidR="00037894" w:rsidRPr="00037894" w:rsidRDefault="00037894">
      <w:pPr>
        <w:rPr>
          <w:b/>
        </w:rPr>
      </w:pPr>
      <w:r w:rsidRPr="00037894">
        <w:rPr>
          <w:b/>
        </w:rPr>
        <w:t>4. Theological Implications</w:t>
      </w:r>
    </w:p>
    <w:p w14:paraId="61A91B0A" w14:textId="77777777" w:rsidR="00037894" w:rsidRDefault="00037894">
      <w:r>
        <w:t>• Union with Christ: The theological anchor for a believer "dying" is the believer's spiritual union with Jesus Christ (co-crucifixion). The believer did not die independently; they died in Christ when He was crucified (Galatians 2:20).</w:t>
      </w:r>
    </w:p>
    <w:p w14:paraId="2F7F4C10" w14:textId="77777777" w:rsidR="00037894" w:rsidRDefault="00037894">
      <w:r>
        <w:t>• The Law's Exhaustion: The phrase "through the law died to the law" contains a profound theological paradox. The law demands perfect obedience, and its penalty for failure is death. When Christ died on the cross, He bore the law's penalty. Therefore, the law actually executed the believer (in Christ). Having successfully carried out its ultimate penalty, the law's demands are completely satisfied and exhausted. It can demand nothing more.</w:t>
      </w:r>
    </w:p>
    <w:p w14:paraId="4195DE33" w14:textId="77777777" w:rsidR="00037894" w:rsidRDefault="00037894">
      <w:r>
        <w:t>• Death as the Doorway to Life: In the gospel, death is never an end in itself; it is a transition. The believer dies to the old system of rule (the Law) specifically so they can be resurrected into a new relationship ("that I might live to God").</w:t>
      </w:r>
    </w:p>
    <w:p w14:paraId="2D7A22F2" w14:textId="77777777" w:rsidR="00037894" w:rsidRDefault="00037894"/>
    <w:p w14:paraId="419B5E47" w14:textId="77777777" w:rsidR="00037894" w:rsidRPr="00037894" w:rsidRDefault="00037894">
      <w:pPr>
        <w:rPr>
          <w:b/>
        </w:rPr>
      </w:pPr>
      <w:r w:rsidRPr="00037894">
        <w:rPr>
          <w:b/>
        </w:rPr>
        <w:t>5. Contextual Nuance in the Passage</w:t>
      </w:r>
    </w:p>
    <w:p w14:paraId="007CA4C3" w14:textId="77777777" w:rsidR="00037894" w:rsidRDefault="00037894">
      <w:r>
        <w:t>• In Galatians 2, Paul is fiercely opposing the Judaizers, who taught that Gentile converts had to keep the Mosaic Law to be fully justified before God. Paul uses apothnēskō to demonstrate the absurdity of this teaching.</w:t>
      </w:r>
    </w:p>
    <w:p w14:paraId="48C96D95" w14:textId="77777777" w:rsidR="00037894" w:rsidRDefault="00037894">
      <w:r>
        <w:t>• By saying "I... died to the law," Paul declares that his relationship to the law as a covenant of works is permanently terminated. Trying to go back to the law for justification would be like trying to resurrect a corpse to pay a debt that was already settled.</w:t>
      </w:r>
    </w:p>
    <w:p w14:paraId="727DD56D" w14:textId="77777777" w:rsidR="00037894" w:rsidRDefault="00037894">
      <w:r>
        <w:t>• Grammatically, the verb "died" (apethanon) is in the aorist tense. This indicates a definitive, completed action in the past. Paul is not speaking about a gradual process of dying to the law; he is stating an accomplished fact that occurred the moment he was united with Christ by faith.</w:t>
      </w:r>
    </w:p>
    <w:p w14:paraId="6071BC45" w14:textId="77777777" w:rsidR="00037894" w:rsidRDefault="00037894"/>
    <w:p w14:paraId="06507EB5" w14:textId="77777777" w:rsidR="00037894" w:rsidRPr="00037894" w:rsidRDefault="00037894">
      <w:pPr>
        <w:rPr>
          <w:b/>
        </w:rPr>
      </w:pPr>
      <w:r w:rsidRPr="00037894">
        <w:rPr>
          <w:b/>
        </w:rPr>
        <w:t>6. Key Uses in Other Verses (NKJV)</w:t>
      </w:r>
    </w:p>
    <w:p w14:paraId="59199ED9" w14:textId="77777777" w:rsidR="00037894" w:rsidRDefault="00037894">
      <w:r>
        <w:t>• Romans 6:2 – "Certainly not! How shall we who died to sin live any longer in it?" (Focusing on separation from sin's ruling power).</w:t>
      </w:r>
    </w:p>
    <w:p w14:paraId="46EFD468" w14:textId="77777777" w:rsidR="00037894" w:rsidRDefault="00037894">
      <w:r>
        <w:t>• Romans 6:10 – "For the death that He died, He died to sin once for all; but the life that He lives, He lives to God."</w:t>
      </w:r>
    </w:p>
    <w:p w14:paraId="79B470FF" w14:textId="77777777" w:rsidR="00037894" w:rsidRDefault="00037894">
      <w:r>
        <w:t>• Romans 7:6 – "But now we have been delivered from the law, having died to what we were held by, so that we should serve in the newness of the Spirit and not in the oldness of the letter."</w:t>
      </w:r>
    </w:p>
    <w:p w14:paraId="1A5FD0F6" w14:textId="77777777" w:rsidR="00037894" w:rsidRDefault="00037894">
      <w:r>
        <w:t>• Colossians 3:3 – "For you died, and your life is hidden with Christ in God."</w:t>
      </w:r>
    </w:p>
    <w:p w14:paraId="68E03D9D" w14:textId="77777777" w:rsidR="00037894" w:rsidRDefault="00037894"/>
    <w:p w14:paraId="7DA89E7A" w14:textId="77777777" w:rsidR="00037894" w:rsidRPr="00037894" w:rsidRDefault="00037894">
      <w:pPr>
        <w:rPr>
          <w:b/>
        </w:rPr>
      </w:pPr>
      <w:r w:rsidRPr="00037894">
        <w:rPr>
          <w:b/>
        </w:rPr>
        <w:t>7. Other Relevant Insights</w:t>
      </w:r>
    </w:p>
    <w:p w14:paraId="48D4A47B" w14:textId="77777777" w:rsidR="00037894" w:rsidRDefault="00037894">
      <w:r>
        <w:t>• The concept of dying to the law was highly offensive to first-century Jewish religious leaders, who viewed the Torah as the ultimate, eternal revelation of life. Paul’s use of apothnēskō completely upends this, showing that clinging to the law actually brings death, whereas dying to the law brings true life.</w:t>
      </w:r>
    </w:p>
    <w:p w14:paraId="20B6EDC2" w14:textId="77777777" w:rsidR="00037894" w:rsidRDefault="00037894">
      <w:r>
        <w:t>• Pastoral Application: Believers often struggle with legalism—trying to earn God's favor through moral performance. Recognizing that we have decisively died to that system frees the conscience. God does not relate to us based on our ability to keep a legal code; He relates to us based on our new, resurrected life in Christ.</w:t>
      </w:r>
    </w:p>
    <w:p w14:paraId="24CBF49C" w14:textId="77777777" w:rsidR="00037894" w:rsidRDefault="00037894"/>
    <w:p w14:paraId="3F73C2F0" w14:textId="77777777" w:rsidR="00037894" w:rsidRPr="00037894" w:rsidRDefault="00037894">
      <w:pPr>
        <w:rPr>
          <w:b/>
        </w:rPr>
      </w:pPr>
      <w:r w:rsidRPr="00037894">
        <w:rPr>
          <w:b/>
        </w:rPr>
        <w:t>8. References</w:t>
      </w:r>
    </w:p>
    <w:p w14:paraId="570A48DA" w14:textId="77777777" w:rsidR="00037894" w:rsidRDefault="00037894">
      <w:r>
        <w:t>• BDAG (Bauer, Danker, Arndt, Gingrich), Greek-English Lexicon of the New Testament</w:t>
      </w:r>
    </w:p>
    <w:p w14:paraId="4099C0F7" w14:textId="77777777" w:rsidR="00037894" w:rsidRDefault="00037894">
      <w:r>
        <w:t>• Thayer's Greek-English Lexicon of the New Testament</w:t>
      </w:r>
    </w:p>
    <w:p w14:paraId="658CA18A" w14:textId="77777777" w:rsidR="00037894" w:rsidRDefault="00037894">
      <w:r>
        <w:t>• Theological Dictionary of the New Testament (TDNT / Little Kittel)</w:t>
      </w:r>
    </w:p>
    <w:p w14:paraId="5F1E14DB" w14:textId="77777777" w:rsidR="00037894" w:rsidRDefault="00037894">
      <w:r>
        <w:t>• Vine's Expository Dictionary of New Testament Words</w:t>
      </w:r>
    </w:p>
    <w:p w14:paraId="2012FAB7" w14:textId="77777777" w:rsidR="004C5552" w:rsidRDefault="00037894">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94"/>
    <w:rsid w:val="00017747"/>
    <w:rsid w:val="00023A4A"/>
    <w:rsid w:val="00037894"/>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4A2A"/>
  <w15:chartTrackingRefBased/>
  <w15:docId w15:val="{52522402-9705-4BFE-85FC-E385FFB2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7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7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894"/>
    <w:rPr>
      <w:rFonts w:eastAsiaTheme="majorEastAsia" w:cstheme="majorBidi"/>
      <w:color w:val="272727" w:themeColor="text1" w:themeTint="D8"/>
    </w:rPr>
  </w:style>
  <w:style w:type="paragraph" w:styleId="Title">
    <w:name w:val="Title"/>
    <w:basedOn w:val="Normal"/>
    <w:next w:val="Normal"/>
    <w:link w:val="TitleChar"/>
    <w:uiPriority w:val="10"/>
    <w:qFormat/>
    <w:rsid w:val="00037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894"/>
    <w:pPr>
      <w:spacing w:before="160"/>
      <w:jc w:val="center"/>
    </w:pPr>
    <w:rPr>
      <w:i/>
      <w:iCs/>
      <w:color w:val="404040" w:themeColor="text1" w:themeTint="BF"/>
    </w:rPr>
  </w:style>
  <w:style w:type="character" w:customStyle="1" w:styleId="QuoteChar">
    <w:name w:val="Quote Char"/>
    <w:basedOn w:val="DefaultParagraphFont"/>
    <w:link w:val="Quote"/>
    <w:uiPriority w:val="29"/>
    <w:rsid w:val="00037894"/>
    <w:rPr>
      <w:i/>
      <w:iCs/>
      <w:color w:val="404040" w:themeColor="text1" w:themeTint="BF"/>
    </w:rPr>
  </w:style>
  <w:style w:type="paragraph" w:styleId="ListParagraph">
    <w:name w:val="List Paragraph"/>
    <w:basedOn w:val="Normal"/>
    <w:uiPriority w:val="34"/>
    <w:qFormat/>
    <w:rsid w:val="00037894"/>
    <w:pPr>
      <w:ind w:left="720"/>
      <w:contextualSpacing/>
    </w:pPr>
  </w:style>
  <w:style w:type="character" w:styleId="IntenseEmphasis">
    <w:name w:val="Intense Emphasis"/>
    <w:basedOn w:val="DefaultParagraphFont"/>
    <w:uiPriority w:val="21"/>
    <w:qFormat/>
    <w:rsid w:val="00037894"/>
    <w:rPr>
      <w:i/>
      <w:iCs/>
      <w:color w:val="2E74B5" w:themeColor="accent1" w:themeShade="BF"/>
    </w:rPr>
  </w:style>
  <w:style w:type="paragraph" w:styleId="IntenseQuote">
    <w:name w:val="Intense Quote"/>
    <w:basedOn w:val="Normal"/>
    <w:next w:val="Normal"/>
    <w:link w:val="IntenseQuoteChar"/>
    <w:uiPriority w:val="30"/>
    <w:qFormat/>
    <w:rsid w:val="000378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7894"/>
    <w:rPr>
      <w:i/>
      <w:iCs/>
      <w:color w:val="2E74B5" w:themeColor="accent1" w:themeShade="BF"/>
    </w:rPr>
  </w:style>
  <w:style w:type="character" w:styleId="IntenseReference">
    <w:name w:val="Intense Reference"/>
    <w:basedOn w:val="DefaultParagraphFont"/>
    <w:uiPriority w:val="32"/>
    <w:qFormat/>
    <w:rsid w:val="000378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4847</Characters>
  <Application>Microsoft Office Word</Application>
  <DocSecurity>0</DocSecurity>
  <Lines>93</Lines>
  <Paragraphs>50</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