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41A7" w14:textId="77777777" w:rsidR="00697788" w:rsidRPr="00697788" w:rsidRDefault="00697788">
      <w:pPr>
        <w:rPr>
          <w:b/>
        </w:rPr>
      </w:pPr>
      <w:r w:rsidRPr="00697788">
        <w:rPr>
          <w:b/>
        </w:rPr>
        <w:t>LIVE - ( zao , Strong's G2198 )</w:t>
      </w:r>
    </w:p>
    <w:p w14:paraId="6A5A7BCA" w14:textId="77777777" w:rsidR="00697788" w:rsidRDefault="00697788">
      <w:r w:rsidRPr="00697788">
        <w:rPr>
          <w:b/>
        </w:rPr>
        <w:t>Summary:</w:t>
      </w:r>
    </w:p>
    <w:p w14:paraId="1F660AEC" w14:textId="77777777" w:rsidR="00697788" w:rsidRDefault="00697788">
      <w:r>
        <w:t>In Galatians 2:20, the verb zao encompasses both the physical existence of the believer and the vibrant, spiritual reality of the indwelling Christ. It describes the state of being alive, possessing vitality, and actively conducting one's life. Paul uses this word repeatedly in this single verse to declare an "exchanged life," where his old, self-directed existence has been crucified, and his new, true vitality is entirely sustained, animated, and directed by Jesus Christ living within him.</w:t>
      </w:r>
    </w:p>
    <w:p w14:paraId="11F28063" w14:textId="77777777" w:rsidR="00697788" w:rsidRDefault="00697788"/>
    <w:p w14:paraId="29107499" w14:textId="77777777" w:rsidR="00697788" w:rsidRDefault="00697788">
      <w:r w:rsidRPr="00697788">
        <w:rPr>
          <w:b/>
        </w:rPr>
        <w:t>Full Study:</w:t>
      </w:r>
    </w:p>
    <w:p w14:paraId="326CAB7D" w14:textId="77777777" w:rsidR="00697788" w:rsidRDefault="00697788"/>
    <w:p w14:paraId="0D588040" w14:textId="77777777" w:rsidR="00697788" w:rsidRPr="00697788" w:rsidRDefault="00697788">
      <w:pPr>
        <w:rPr>
          <w:b/>
        </w:rPr>
      </w:pPr>
      <w:r w:rsidRPr="00697788">
        <w:rPr>
          <w:b/>
        </w:rPr>
        <w:t>1. Word Picture / Background</w:t>
      </w:r>
    </w:p>
    <w:p w14:paraId="22667117" w14:textId="77777777" w:rsidR="00697788" w:rsidRDefault="00697788">
      <w:r>
        <w:t xml:space="preserve">In classical Greek, zao was the standard verb used to distinguish the living from the dead. It carried the fundamental idea of physical animation, breath, and biological existence. Over time, the word developed a qualitative dimension, moving beyond mere survival to describe a life characterized by vigor, meaning, and flourishing. In the New Testament, this qualitative aspect is elevated to the highest spiritual degree: true life is found only in connection with the Creator. To live in the biblical sense is not merely to have a beating heart, but to be spiritually awake and connected to the eternal life source. </w:t>
      </w:r>
    </w:p>
    <w:p w14:paraId="4836001F" w14:textId="77777777" w:rsidR="00697788" w:rsidRDefault="00697788"/>
    <w:p w14:paraId="1C609AF4" w14:textId="77777777" w:rsidR="00697788" w:rsidRPr="00697788" w:rsidRDefault="00697788">
      <w:pPr>
        <w:rPr>
          <w:b/>
        </w:rPr>
      </w:pPr>
      <w:r w:rsidRPr="00697788">
        <w:rPr>
          <w:b/>
        </w:rPr>
        <w:t>2. Meaning / Lexical Definition</w:t>
      </w:r>
    </w:p>
    <w:p w14:paraId="4C2C87F9" w14:textId="77777777" w:rsidR="00697788" w:rsidRDefault="00697788">
      <w:r>
        <w:t>The verb zao (ζάω) means:</w:t>
      </w:r>
    </w:p>
    <w:p w14:paraId="3D467702" w14:textId="77777777" w:rsidR="00697788" w:rsidRDefault="00697788">
      <w:r>
        <w:t>• To live, be alive, or breathe.</w:t>
      </w:r>
    </w:p>
    <w:p w14:paraId="4F25F90D" w14:textId="77777777" w:rsidR="00697788" w:rsidRDefault="00697788">
      <w:r>
        <w:t>• To pass one's life or conduct oneself in a certain manner.</w:t>
      </w:r>
    </w:p>
    <w:p w14:paraId="190AE4FC" w14:textId="77777777" w:rsidR="00697788" w:rsidRDefault="00697788">
      <w:r>
        <w:t>• To enjoy real, full life (spiritual vitality).</w:t>
      </w:r>
    </w:p>
    <w:p w14:paraId="4A557232" w14:textId="77777777" w:rsidR="00697788" w:rsidRDefault="00697788">
      <w:r>
        <w:t>• To recover life or be restored to life (resurrection).</w:t>
      </w:r>
    </w:p>
    <w:p w14:paraId="7773AA04" w14:textId="77777777" w:rsidR="00697788" w:rsidRDefault="00697788"/>
    <w:p w14:paraId="2BC22144" w14:textId="77777777" w:rsidR="00697788" w:rsidRDefault="00697788">
      <w:r>
        <w:t>Unlike bios (which refers to the biological mechanics or duration of life, or one's livelihood), zao and its related noun zoe refer to the vital force and principle of life itself. It is the absolute opposite of death (thanatos) and corruption.</w:t>
      </w:r>
    </w:p>
    <w:p w14:paraId="265E63DE" w14:textId="77777777" w:rsidR="00697788" w:rsidRDefault="00697788"/>
    <w:p w14:paraId="7A5729D4" w14:textId="77777777" w:rsidR="00697788" w:rsidRPr="00697788" w:rsidRDefault="00697788">
      <w:pPr>
        <w:rPr>
          <w:b/>
        </w:rPr>
      </w:pPr>
      <w:r w:rsidRPr="00697788">
        <w:rPr>
          <w:b/>
        </w:rPr>
        <w:t>3. Usage and Word Pictures</w:t>
      </w:r>
    </w:p>
    <w:p w14:paraId="4F335838" w14:textId="77777777" w:rsidR="00697788" w:rsidRDefault="00697788">
      <w:r>
        <w:t>• The Divine Nature: God is repeatedly called the "living God" (using the participle form of zao), pointing to His active, dynamic, and uncreated existence in contrast to dead, lifeless idols.</w:t>
      </w:r>
    </w:p>
    <w:p w14:paraId="572898D5" w14:textId="77777777" w:rsidR="00697788" w:rsidRDefault="00697788">
      <w:r>
        <w:t>• Spiritual Sustenance: Jesus refers to "living water" and "living bread," illustrating that true spiritual life is active, fresh, and perpetually sustaining, unlike stagnant water or perishable food.</w:t>
      </w:r>
    </w:p>
    <w:p w14:paraId="6FA27405" w14:textId="77777777" w:rsidR="00697788" w:rsidRDefault="00697788">
      <w:r>
        <w:t>• Human Conduct: The word frequently describes how a person walks or behaves daily (e.g., "living in pleasure" or "living by faith").</w:t>
      </w:r>
    </w:p>
    <w:p w14:paraId="1AEB8F15" w14:textId="77777777" w:rsidR="00697788" w:rsidRDefault="00697788"/>
    <w:p w14:paraId="07AB8CAE" w14:textId="77777777" w:rsidR="00697788" w:rsidRPr="00697788" w:rsidRDefault="00697788">
      <w:pPr>
        <w:rPr>
          <w:b/>
        </w:rPr>
      </w:pPr>
      <w:r w:rsidRPr="00697788">
        <w:rPr>
          <w:b/>
        </w:rPr>
        <w:t>4. Theological Implications</w:t>
      </w:r>
    </w:p>
    <w:p w14:paraId="7F46363F" w14:textId="77777777" w:rsidR="00697788" w:rsidRDefault="00697788">
      <w:r>
        <w:t>The theological weight of zao in the epistles centers on union with Christ. Because human beings are spiritually dead in trespasses and sins (Ephesians 2:1), they do not possess innate spiritual life. The believer's life is entirely derived. Sanctification and Christian living are not achieved by self-generated moral effort, but by the dynamic life of the resurrected Christ flowing through the believer. This shifts the focus of the Christian life from human performance to divine provision. The believer lives precisely because Christ lives in them.</w:t>
      </w:r>
    </w:p>
    <w:p w14:paraId="52B43148" w14:textId="77777777" w:rsidR="00697788" w:rsidRDefault="00697788"/>
    <w:p w14:paraId="7A74E5E2" w14:textId="77777777" w:rsidR="00697788" w:rsidRPr="00697788" w:rsidRDefault="00697788">
      <w:pPr>
        <w:rPr>
          <w:b/>
        </w:rPr>
      </w:pPr>
      <w:r w:rsidRPr="00697788">
        <w:rPr>
          <w:b/>
        </w:rPr>
        <w:t>5. Contextual Nuance in the Passage</w:t>
      </w:r>
    </w:p>
    <w:p w14:paraId="3F75C34A" w14:textId="77777777" w:rsidR="00697788" w:rsidRDefault="00697788">
      <w:r>
        <w:t>Paul uses the verb zao four distinct times in Galatians 2:20 to weave a profound paradox of Christian identity:</w:t>
      </w:r>
    </w:p>
    <w:p w14:paraId="4486DAD2" w14:textId="77777777" w:rsidR="00697788" w:rsidRDefault="00697788">
      <w:r>
        <w:t>• "It is no longer I who live": The old, self-righteous, ego-driven Paul is legally and spiritually dead. He has ceased his autonomous existence.</w:t>
      </w:r>
    </w:p>
    <w:p w14:paraId="11899365" w14:textId="77777777" w:rsidR="00697788" w:rsidRDefault="00697788">
      <w:r>
        <w:t>• "But Christ lives in me": Jesus is not a distant historical figure; He is the present, animating force operating inside the believer.</w:t>
      </w:r>
    </w:p>
    <w:p w14:paraId="10DA37D2" w14:textId="77777777" w:rsidR="00697788" w:rsidRDefault="00697788">
      <w:r>
        <w:t>• "The life which I now live in the flesh": Paul acknowledges his ongoing physical existence in a mortal body ("in the flesh"). He has not yet entered heavenly perfection.</w:t>
      </w:r>
    </w:p>
    <w:p w14:paraId="732F7D93" w14:textId="77777777" w:rsidR="00697788" w:rsidRDefault="00697788">
      <w:r>
        <w:t>• "I live by faith in the Son of God": The daily physical and moral conduct of the believer is sustained completely by trusting in the One who provided this new life.</w:t>
      </w:r>
    </w:p>
    <w:p w14:paraId="6843CC7A" w14:textId="77777777" w:rsidR="00697788" w:rsidRDefault="00697788"/>
    <w:p w14:paraId="34D7EA76" w14:textId="77777777" w:rsidR="00697788" w:rsidRPr="00697788" w:rsidRDefault="00697788">
      <w:pPr>
        <w:rPr>
          <w:b/>
        </w:rPr>
      </w:pPr>
      <w:r w:rsidRPr="00697788">
        <w:rPr>
          <w:b/>
        </w:rPr>
        <w:t>6. Key Uses in Other Verses (NKJV)</w:t>
      </w:r>
    </w:p>
    <w:p w14:paraId="786D56C9" w14:textId="77777777" w:rsidR="00697788" w:rsidRDefault="00697788">
      <w:r>
        <w:t>• Romans 1:17 – "As it is written, 'The just shall live by faith.'"</w:t>
      </w:r>
    </w:p>
    <w:p w14:paraId="51CB5FBE" w14:textId="77777777" w:rsidR="00697788" w:rsidRDefault="00697788">
      <w:r>
        <w:t>• Romans 6:10 – "For the death that He died, He died to sin once for all; but the life that He lives, He lives to God."</w:t>
      </w:r>
    </w:p>
    <w:p w14:paraId="5D07701B" w14:textId="77777777" w:rsidR="00697788" w:rsidRDefault="00697788">
      <w:r>
        <w:t>• Philippians 1:21 – "For to me, to live is Christ, and to die is gain."</w:t>
      </w:r>
    </w:p>
    <w:p w14:paraId="0ED8BB6D" w14:textId="77777777" w:rsidR="00697788" w:rsidRDefault="00697788">
      <w:r>
        <w:t>• 1 John 4:9 – "In this the love of God was manifested toward us, that God has sent His only begotten Son into the world, that we might live through Him."</w:t>
      </w:r>
    </w:p>
    <w:p w14:paraId="73A1A8C5" w14:textId="77777777" w:rsidR="00697788" w:rsidRDefault="00697788"/>
    <w:p w14:paraId="318E8066" w14:textId="77777777" w:rsidR="00697788" w:rsidRPr="00697788" w:rsidRDefault="00697788">
      <w:pPr>
        <w:rPr>
          <w:b/>
        </w:rPr>
      </w:pPr>
      <w:r w:rsidRPr="00697788">
        <w:rPr>
          <w:b/>
        </w:rPr>
        <w:t>7. Other Relevant Insights</w:t>
      </w:r>
    </w:p>
    <w:p w14:paraId="2A78B935" w14:textId="77777777" w:rsidR="00697788" w:rsidRDefault="00697788">
      <w:r>
        <w:t xml:space="preserve">The grammatical tense Paul uses for "Christ lives in me" is the present active indicative. This indicates a continuous, ongoing, and uninterrupted reality. Christ is continually living, actively working, and perpetually supplying grace to the believer. The Christian life is not a battery that is charged at salvation and slowly drains over time; it is plugged directly into an eternal, living power source. </w:t>
      </w:r>
    </w:p>
    <w:p w14:paraId="0597A77E" w14:textId="77777777" w:rsidR="00697788" w:rsidRDefault="00697788"/>
    <w:p w14:paraId="19F65E52" w14:textId="77777777" w:rsidR="00697788" w:rsidRPr="00697788" w:rsidRDefault="00697788">
      <w:pPr>
        <w:rPr>
          <w:b/>
        </w:rPr>
      </w:pPr>
      <w:r w:rsidRPr="00697788">
        <w:rPr>
          <w:b/>
        </w:rPr>
        <w:t>8. References</w:t>
      </w:r>
    </w:p>
    <w:p w14:paraId="6FB87F34" w14:textId="77777777" w:rsidR="00697788" w:rsidRDefault="00697788">
      <w:r>
        <w:t>• Bauer, W., Danker, F. W., Arndt, W. F., &amp; Gingrich, F. W. (BDAG). A Greek-English Lexicon of the New Testament and Other Early Christian Literature.</w:t>
      </w:r>
    </w:p>
    <w:p w14:paraId="340BDB29" w14:textId="77777777" w:rsidR="00697788" w:rsidRDefault="00697788">
      <w:r>
        <w:t>• Kittel, G., Friedrich, G., &amp; Bromiley, G. W. (TDNT). Theological Dictionary of the New Testament.</w:t>
      </w:r>
    </w:p>
    <w:p w14:paraId="2A0832E9" w14:textId="77777777" w:rsidR="00697788" w:rsidRDefault="00697788">
      <w:r>
        <w:t>• Vine, W. E. Vine's Complete Expository Dictionary of Old and New Testament Words.</w:t>
      </w:r>
    </w:p>
    <w:p w14:paraId="754B38E2" w14:textId="1795E798" w:rsidR="004C5552" w:rsidRDefault="00697788">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7788"/>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2D20"/>
  <w15:chartTrackingRefBased/>
  <w15:docId w15:val="{34B833D7-CE6C-4063-B749-02C27471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88"/>
    <w:rPr>
      <w:rFonts w:eastAsiaTheme="majorEastAsia" w:cstheme="majorBidi"/>
      <w:color w:val="272727" w:themeColor="text1" w:themeTint="D8"/>
    </w:rPr>
  </w:style>
  <w:style w:type="paragraph" w:styleId="Title">
    <w:name w:val="Title"/>
    <w:basedOn w:val="Normal"/>
    <w:next w:val="Normal"/>
    <w:link w:val="TitleChar"/>
    <w:uiPriority w:val="10"/>
    <w:qFormat/>
    <w:rsid w:val="0069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88"/>
    <w:pPr>
      <w:spacing w:before="160"/>
      <w:jc w:val="center"/>
    </w:pPr>
    <w:rPr>
      <w:i/>
      <w:iCs/>
      <w:color w:val="404040" w:themeColor="text1" w:themeTint="BF"/>
    </w:rPr>
  </w:style>
  <w:style w:type="character" w:customStyle="1" w:styleId="QuoteChar">
    <w:name w:val="Quote Char"/>
    <w:basedOn w:val="DefaultParagraphFont"/>
    <w:link w:val="Quote"/>
    <w:uiPriority w:val="29"/>
    <w:rsid w:val="00697788"/>
    <w:rPr>
      <w:i/>
      <w:iCs/>
      <w:color w:val="404040" w:themeColor="text1" w:themeTint="BF"/>
    </w:rPr>
  </w:style>
  <w:style w:type="paragraph" w:styleId="ListParagraph">
    <w:name w:val="List Paragraph"/>
    <w:basedOn w:val="Normal"/>
    <w:uiPriority w:val="34"/>
    <w:qFormat/>
    <w:rsid w:val="00697788"/>
    <w:pPr>
      <w:ind w:left="720"/>
      <w:contextualSpacing/>
    </w:pPr>
  </w:style>
  <w:style w:type="character" w:styleId="IntenseEmphasis">
    <w:name w:val="Intense Emphasis"/>
    <w:basedOn w:val="DefaultParagraphFont"/>
    <w:uiPriority w:val="21"/>
    <w:qFormat/>
    <w:rsid w:val="00697788"/>
    <w:rPr>
      <w:i/>
      <w:iCs/>
      <w:color w:val="2E74B5" w:themeColor="accent1" w:themeShade="BF"/>
    </w:rPr>
  </w:style>
  <w:style w:type="paragraph" w:styleId="IntenseQuote">
    <w:name w:val="Intense Quote"/>
    <w:basedOn w:val="Normal"/>
    <w:next w:val="Normal"/>
    <w:link w:val="IntenseQuoteChar"/>
    <w:uiPriority w:val="30"/>
    <w:qFormat/>
    <w:rsid w:val="006977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7788"/>
    <w:rPr>
      <w:i/>
      <w:iCs/>
      <w:color w:val="2E74B5" w:themeColor="accent1" w:themeShade="BF"/>
    </w:rPr>
  </w:style>
  <w:style w:type="character" w:styleId="IntenseReference">
    <w:name w:val="Intense Reference"/>
    <w:basedOn w:val="DefaultParagraphFont"/>
    <w:uiPriority w:val="32"/>
    <w:qFormat/>
    <w:rsid w:val="006977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4127</Characters>
  <Application>Microsoft Office Word</Application>
  <DocSecurity>0</DocSecurity>
  <Lines>79</Lines>
  <Paragraphs>43</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