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C5E96" w14:textId="77777777" w:rsidR="00F25FDB" w:rsidRPr="00F25FDB" w:rsidRDefault="00F25FDB">
      <w:pPr>
        <w:rPr>
          <w:b/>
        </w:rPr>
      </w:pPr>
      <w:r w:rsidRPr="00F25FDB">
        <w:rPr>
          <w:b/>
        </w:rPr>
        <w:t>PERCEIVED - ( ginosko, Strong's G1097 )</w:t>
      </w:r>
    </w:p>
    <w:p w14:paraId="0FD751B7" w14:textId="77777777" w:rsidR="00F25FDB" w:rsidRDefault="00F25FDB">
      <w:r w:rsidRPr="00F25FDB">
        <w:rPr>
          <w:b/>
        </w:rPr>
        <w:t>Summary:</w:t>
      </w:r>
    </w:p>
    <w:p w14:paraId="515295CE" w14:textId="77777777" w:rsidR="00F25FDB" w:rsidRDefault="00F25FDB">
      <w:r>
        <w:t>The word ginosko describes a deep, experiential knowledge that comes through personal observation, interaction, or relationship, rather than merely abstract or intellectual awareness. In Galatians 2:9, when James, Cephas, and John "perceived" the grace given to Paul and Barnabas, they recognized it not through a distant evaluation, but by seeing its unmistakable, living fruit in ministry. This discernment led directly to the right hand of fellowship, uniting the pillars of the Jerusalem church with the apostle to the Gentiles.</w:t>
      </w:r>
    </w:p>
    <w:p w14:paraId="7422342A" w14:textId="77777777" w:rsidR="00F25FDB" w:rsidRDefault="00F25FDB"/>
    <w:p w14:paraId="06C712F8" w14:textId="77777777" w:rsidR="00F25FDB" w:rsidRDefault="00F25FDB">
      <w:r w:rsidRPr="00F25FDB">
        <w:rPr>
          <w:b/>
        </w:rPr>
        <w:t>Full Study:</w:t>
      </w:r>
    </w:p>
    <w:p w14:paraId="1C2C37A3" w14:textId="77777777" w:rsidR="00F25FDB" w:rsidRDefault="00F25FDB"/>
    <w:p w14:paraId="465D0AFB" w14:textId="77777777" w:rsidR="00F25FDB" w:rsidRPr="00F25FDB" w:rsidRDefault="00F25FDB">
      <w:pPr>
        <w:rPr>
          <w:b/>
        </w:rPr>
      </w:pPr>
      <w:r w:rsidRPr="00F25FDB">
        <w:rPr>
          <w:b/>
        </w:rPr>
        <w:t>1. Word Picture / Background</w:t>
      </w:r>
    </w:p>
    <w:p w14:paraId="615057C5" w14:textId="77777777" w:rsidR="00F25FDB" w:rsidRDefault="00F25FDB">
      <w:r>
        <w:t>- The root ginosko points fundamentally to coming to know someone or something through direct experience, observation, or encounter.</w:t>
      </w:r>
    </w:p>
    <w:p w14:paraId="0054B1A3" w14:textId="77777777" w:rsidR="00F25FDB" w:rsidRDefault="00F25FDB">
      <w:r>
        <w:t>- In ancient Greek literature and common usage, it contrasts with purely theoretical knowledge by emphasizing an ongoing process of discovery or a realized recognition of facts.</w:t>
      </w:r>
    </w:p>
    <w:p w14:paraId="6F2380A7" w14:textId="77777777" w:rsidR="00F25FDB" w:rsidRDefault="00F25FDB">
      <w:r>
        <w:t>- The word implies an active relationship between the knower and the known, where perception transforms into understanding and acknowledgment.</w:t>
      </w:r>
    </w:p>
    <w:p w14:paraId="15A9661B" w14:textId="77777777" w:rsidR="00F25FDB" w:rsidRDefault="00F25FDB"/>
    <w:p w14:paraId="1A93C726" w14:textId="77777777" w:rsidR="00F25FDB" w:rsidRPr="00F25FDB" w:rsidRDefault="00F25FDB">
      <w:pPr>
        <w:rPr>
          <w:b/>
        </w:rPr>
      </w:pPr>
      <w:r w:rsidRPr="00F25FDB">
        <w:rPr>
          <w:b/>
        </w:rPr>
        <w:t>2. Meaning / Lexical Definition</w:t>
      </w:r>
    </w:p>
    <w:p w14:paraId="1EA7D575" w14:textId="77777777" w:rsidR="00F25FDB" w:rsidRDefault="00F25FDB">
      <w:r>
        <w:t>- To know, to come to know, to recognize, to perceive, or to understand.</w:t>
      </w:r>
    </w:p>
    <w:p w14:paraId="594A2015" w14:textId="77777777" w:rsidR="00F25FDB" w:rsidRDefault="00F25FDB">
      <w:r>
        <w:t>- It denotes a dynamic perception that moves from observation to comprehension.</w:t>
      </w:r>
    </w:p>
    <w:p w14:paraId="36DF9A00" w14:textId="77777777" w:rsidR="00F25FDB" w:rsidRDefault="00F25FDB">
      <w:r>
        <w:t>- The semantic range covers everything from basic sensory recognition to deep spiritual discernment and intimate relationship.</w:t>
      </w:r>
    </w:p>
    <w:p w14:paraId="6430ACBA" w14:textId="77777777" w:rsidR="00F25FDB" w:rsidRDefault="00F25FDB"/>
    <w:p w14:paraId="7676166D" w14:textId="77777777" w:rsidR="00F25FDB" w:rsidRPr="00F25FDB" w:rsidRDefault="00F25FDB">
      <w:pPr>
        <w:rPr>
          <w:b/>
        </w:rPr>
      </w:pPr>
      <w:r w:rsidRPr="00F25FDB">
        <w:rPr>
          <w:b/>
        </w:rPr>
        <w:t>3. Usage and Word Pictures</w:t>
      </w:r>
    </w:p>
    <w:p w14:paraId="6B46E721" w14:textId="77777777" w:rsidR="00F25FDB" w:rsidRDefault="00F25FDB">
      <w:r>
        <w:t>- In the New Testament, ginosko frequently describes experiential knowledge of God, His will, or His truth.</w:t>
      </w:r>
    </w:p>
    <w:p w14:paraId="48B5230C" w14:textId="77777777" w:rsidR="00F25FDB" w:rsidRDefault="00F25FDB">
      <w:r>
        <w:t>- It often carries the weight of looking beneath the surface to recognize the true character, calling, or authority of a person or a movement of God.</w:t>
      </w:r>
    </w:p>
    <w:p w14:paraId="7F01C060" w14:textId="77777777" w:rsidR="00F25FDB" w:rsidRDefault="00F25FDB">
      <w:r>
        <w:t>- When applied to human perception, it suggests a realization that carries moral or relational obligations, as recognizing a reality forces a response.</w:t>
      </w:r>
    </w:p>
    <w:p w14:paraId="47982ACE" w14:textId="77777777" w:rsidR="00F25FDB" w:rsidRDefault="00F25FDB"/>
    <w:p w14:paraId="5891D5FA" w14:textId="77777777" w:rsidR="00F25FDB" w:rsidRPr="00F25FDB" w:rsidRDefault="00F25FDB">
      <w:pPr>
        <w:rPr>
          <w:b/>
        </w:rPr>
      </w:pPr>
      <w:r w:rsidRPr="00F25FDB">
        <w:rPr>
          <w:b/>
        </w:rPr>
        <w:t>4. Theological Implications</w:t>
      </w:r>
    </w:p>
    <w:p w14:paraId="1630997F" w14:textId="77777777" w:rsidR="00F25FDB" w:rsidRDefault="00F25FDB">
      <w:r>
        <w:t>- Spiritual discernment is fundamentally rooted in recognizing the active presence and grace of God at work in others.</w:t>
      </w:r>
    </w:p>
    <w:p w14:paraId="1D4A30C8" w14:textId="77777777" w:rsidR="00F25FDB" w:rsidRDefault="00F25FDB">
      <w:r>
        <w:t>- The unity of the early church was forged not merely by administrative agreement, but by the mutual recognition (ginosko) of the authentic grace of God operating across different spheres of ministry.</w:t>
      </w:r>
    </w:p>
    <w:p w14:paraId="672B4F18" w14:textId="77777777" w:rsidR="00F25FDB" w:rsidRDefault="00F25FDB">
      <w:r>
        <w:t>- Genuine perception of God's grace dissolves party spirit and cultivates fellowship among believers.</w:t>
      </w:r>
    </w:p>
    <w:p w14:paraId="501EA54C" w14:textId="77777777" w:rsidR="00F25FDB" w:rsidRDefault="00F25FDB"/>
    <w:p w14:paraId="07CF5610" w14:textId="77777777" w:rsidR="00F25FDB" w:rsidRPr="00F25FDB" w:rsidRDefault="00F25FDB">
      <w:pPr>
        <w:rPr>
          <w:b/>
        </w:rPr>
      </w:pPr>
      <w:r w:rsidRPr="00F25FDB">
        <w:rPr>
          <w:b/>
        </w:rPr>
        <w:t>5. Contextual Nuance in the Passage</w:t>
      </w:r>
    </w:p>
    <w:p w14:paraId="09E356F5" w14:textId="77777777" w:rsidR="00F25FDB" w:rsidRDefault="00F25FDB">
      <w:r>
        <w:t>- In Galatians 2:9, James, Cephas, and John observe the apostolic ministry of Paul and Barnabas and recognize the divine grace underpinning it.</w:t>
      </w:r>
    </w:p>
    <w:p w14:paraId="18F126EA" w14:textId="77777777" w:rsidR="00F25FDB" w:rsidRDefault="00F25FDB">
      <w:r>
        <w:t>- Their perception was practical and evident: they saw the undeniable fruit of God's work among the Gentiles.</w:t>
      </w:r>
    </w:p>
    <w:p w14:paraId="0E3AEB17" w14:textId="77777777" w:rsidR="00F25FDB" w:rsidRDefault="00F25FDB">
      <w:r>
        <w:t>- This realization prompted them to extend the right hand of fellowship, officially validating Paul's apostleship and maintaining the unity of the gospel mission.</w:t>
      </w:r>
    </w:p>
    <w:p w14:paraId="54BD02E6" w14:textId="77777777" w:rsidR="00F25FDB" w:rsidRDefault="00F25FDB"/>
    <w:p w14:paraId="111EFFC8" w14:textId="77777777" w:rsidR="00F25FDB" w:rsidRPr="00F25FDB" w:rsidRDefault="00F25FDB">
      <w:pPr>
        <w:rPr>
          <w:b/>
        </w:rPr>
      </w:pPr>
      <w:r w:rsidRPr="00F25FDB">
        <w:rPr>
          <w:b/>
        </w:rPr>
        <w:t>6. Key Uses in Other Verses (NKJV)</w:t>
      </w:r>
    </w:p>
    <w:p w14:paraId="2F844FAA" w14:textId="77777777" w:rsidR="00F25FDB" w:rsidRDefault="00F25FDB">
      <w:r>
        <w:t>- Matthew 1:25 - "And did not know her till she had brought forth her firstborn Son..."</w:t>
      </w:r>
    </w:p>
    <w:p w14:paraId="1432A8CE" w14:textId="77777777" w:rsidR="00F25FDB" w:rsidRDefault="00F25FDB">
      <w:r>
        <w:t>- John 8:32 - "And you shall know the truth, and the truth shall make you free."</w:t>
      </w:r>
    </w:p>
    <w:p w14:paraId="0AA64068" w14:textId="77777777" w:rsidR="00F25FDB" w:rsidRDefault="00F25FDB">
      <w:r>
        <w:t>- John 10:14 - "I am the good shepherd; and I know My sheep, and am known by My own."</w:t>
      </w:r>
    </w:p>
    <w:p w14:paraId="74031E51" w14:textId="77777777" w:rsidR="00F25FDB" w:rsidRDefault="00F25FDB">
      <w:r>
        <w:t>- Romans 1:21 - "...although they knew God, they did not glorify Him as God..."</w:t>
      </w:r>
    </w:p>
    <w:p w14:paraId="70FAC643" w14:textId="77777777" w:rsidR="00F25FDB" w:rsidRDefault="00F25FDB"/>
    <w:p w14:paraId="6E32BF25" w14:textId="77777777" w:rsidR="00F25FDB" w:rsidRPr="00F25FDB" w:rsidRDefault="00F25FDB">
      <w:pPr>
        <w:rPr>
          <w:b/>
        </w:rPr>
      </w:pPr>
      <w:r w:rsidRPr="00F25FDB">
        <w:rPr>
          <w:b/>
        </w:rPr>
        <w:t>7. Other Relevant Insights</w:t>
      </w:r>
    </w:p>
    <w:p w14:paraId="5DA25DD3" w14:textId="77777777" w:rsidR="00F25FDB" w:rsidRDefault="00F25FDB">
      <w:r>
        <w:t>- The compound forms of this root (such as epiginosko or gnosis) often intensify the meaning, but ginosko itself carries the vital weight of relational and experiential realization in Pauline and Johannine literature.</w:t>
      </w:r>
    </w:p>
    <w:p w14:paraId="5C7476D6" w14:textId="77777777" w:rsidR="00F25FDB" w:rsidRDefault="00F25FDB">
      <w:r>
        <w:t>- In the context of Galatians, the leaders in Jerusalem did not merely tolerate Paul; they actively perceived God's hand in his calling, demonstrating true spiritual maturity.</w:t>
      </w:r>
    </w:p>
    <w:p w14:paraId="4606FB35" w14:textId="77777777" w:rsidR="00F25FDB" w:rsidRDefault="00F25FDB"/>
    <w:p w14:paraId="72309DDE" w14:textId="77777777" w:rsidR="00F25FDB" w:rsidRPr="00F25FDB" w:rsidRDefault="00F25FDB">
      <w:pPr>
        <w:rPr>
          <w:b/>
        </w:rPr>
      </w:pPr>
      <w:r w:rsidRPr="00F25FDB">
        <w:rPr>
          <w:b/>
        </w:rPr>
        <w:t>8. References</w:t>
      </w:r>
    </w:p>
    <w:p w14:paraId="0611CE00" w14:textId="77777777" w:rsidR="00F25FDB" w:rsidRDefault="00F25FDB">
      <w:r>
        <w:t>BDAG</w:t>
      </w:r>
    </w:p>
    <w:p w14:paraId="6D3C3508" w14:textId="77777777" w:rsidR="00F25FDB" w:rsidRDefault="00F25FDB">
      <w:r>
        <w:t>TDNT</w:t>
      </w:r>
    </w:p>
    <w:p w14:paraId="1096B27A" w14:textId="77777777" w:rsidR="00F25FDB" w:rsidRDefault="00F25FDB">
      <w:r>
        <w:t>Vine's Expository Dictionary</w:t>
      </w:r>
    </w:p>
    <w:p w14:paraId="257888A0" w14:textId="77777777" w:rsidR="00F25FDB" w:rsidRDefault="00F25FDB">
      <w:r>
        <w:t>Zodhiates Complete Word Study Dictionary</w:t>
      </w:r>
    </w:p>
    <w:p w14:paraId="17022969" w14:textId="1C1E37C6" w:rsidR="004C5552" w:rsidRDefault="00F25FDB">
      <w:r>
        <w:t>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F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5FD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3D37B"/>
  <w15:chartTrackingRefBased/>
  <w15:docId w15:val="{72F2582F-CBDB-4AD9-B5D6-8D8551DA4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5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5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FDB"/>
    <w:rPr>
      <w:rFonts w:eastAsiaTheme="majorEastAsia" w:cstheme="majorBidi"/>
      <w:color w:val="272727" w:themeColor="text1" w:themeTint="D8"/>
    </w:rPr>
  </w:style>
  <w:style w:type="paragraph" w:styleId="Title">
    <w:name w:val="Title"/>
    <w:basedOn w:val="Normal"/>
    <w:next w:val="Normal"/>
    <w:link w:val="TitleChar"/>
    <w:uiPriority w:val="10"/>
    <w:qFormat/>
    <w:rsid w:val="00F25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FDB"/>
    <w:pPr>
      <w:spacing w:before="160"/>
      <w:jc w:val="center"/>
    </w:pPr>
    <w:rPr>
      <w:i/>
      <w:iCs/>
      <w:color w:val="404040" w:themeColor="text1" w:themeTint="BF"/>
    </w:rPr>
  </w:style>
  <w:style w:type="character" w:customStyle="1" w:styleId="QuoteChar">
    <w:name w:val="Quote Char"/>
    <w:basedOn w:val="DefaultParagraphFont"/>
    <w:link w:val="Quote"/>
    <w:uiPriority w:val="29"/>
    <w:rsid w:val="00F25FDB"/>
    <w:rPr>
      <w:i/>
      <w:iCs/>
      <w:color w:val="404040" w:themeColor="text1" w:themeTint="BF"/>
    </w:rPr>
  </w:style>
  <w:style w:type="paragraph" w:styleId="ListParagraph">
    <w:name w:val="List Paragraph"/>
    <w:basedOn w:val="Normal"/>
    <w:uiPriority w:val="34"/>
    <w:qFormat/>
    <w:rsid w:val="00F25FDB"/>
    <w:pPr>
      <w:ind w:left="720"/>
      <w:contextualSpacing/>
    </w:pPr>
  </w:style>
  <w:style w:type="character" w:styleId="IntenseEmphasis">
    <w:name w:val="Intense Emphasis"/>
    <w:basedOn w:val="DefaultParagraphFont"/>
    <w:uiPriority w:val="21"/>
    <w:qFormat/>
    <w:rsid w:val="00F25FDB"/>
    <w:rPr>
      <w:i/>
      <w:iCs/>
      <w:color w:val="2E74B5" w:themeColor="accent1" w:themeShade="BF"/>
    </w:rPr>
  </w:style>
  <w:style w:type="paragraph" w:styleId="IntenseQuote">
    <w:name w:val="Intense Quote"/>
    <w:basedOn w:val="Normal"/>
    <w:next w:val="Normal"/>
    <w:link w:val="IntenseQuoteChar"/>
    <w:uiPriority w:val="30"/>
    <w:qFormat/>
    <w:rsid w:val="00F25F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5FDB"/>
    <w:rPr>
      <w:i/>
      <w:iCs/>
      <w:color w:val="2E74B5" w:themeColor="accent1" w:themeShade="BF"/>
    </w:rPr>
  </w:style>
  <w:style w:type="character" w:styleId="IntenseReference">
    <w:name w:val="Intense Reference"/>
    <w:basedOn w:val="DefaultParagraphFont"/>
    <w:uiPriority w:val="32"/>
    <w:qFormat/>
    <w:rsid w:val="00F25F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585</Words>
  <Characters>3046</Characters>
  <Application>Microsoft Office Word</Application>
  <DocSecurity>0</DocSecurity>
  <Lines>58</Lines>
  <Paragraphs>31</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