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13476" w14:textId="77777777" w:rsidR="00182599" w:rsidRPr="00182599" w:rsidRDefault="00182599">
      <w:pPr>
        <w:rPr>
          <w:b/>
        </w:rPr>
      </w:pPr>
      <w:r w:rsidRPr="00182599">
        <w:rPr>
          <w:b/>
        </w:rPr>
        <w:t>WORKS - ( ergon , Strong's G2041 )</w:t>
      </w:r>
    </w:p>
    <w:p w14:paraId="57A7CCFB" w14:textId="77777777" w:rsidR="00182599" w:rsidRDefault="00182599">
      <w:r w:rsidRPr="00182599">
        <w:rPr>
          <w:b/>
        </w:rPr>
        <w:t>Summary:</w:t>
      </w:r>
    </w:p>
    <w:p w14:paraId="3F829B6F" w14:textId="77777777" w:rsidR="00182599" w:rsidRDefault="00182599">
      <w:r>
        <w:t>In Galatians 3:10, the word works (ergon) refers to deeds, actions, or achievements performed in obedience to a legal system—specifically the Mosaic Law—in an attempt to secure a righteous standing before God. Paul uses this term to expose the futility of relying on human performance for salvation, contrasting the exhausting, curse-inducing effort of human "works" with the life-giving, receptive nature of faith in Christ.</w:t>
      </w:r>
    </w:p>
    <w:p w14:paraId="4268903C" w14:textId="77777777" w:rsidR="00182599" w:rsidRDefault="00182599"/>
    <w:p w14:paraId="758FD395" w14:textId="77777777" w:rsidR="00182599" w:rsidRDefault="00182599">
      <w:r w:rsidRPr="00182599">
        <w:rPr>
          <w:b/>
        </w:rPr>
        <w:t>Full Study:</w:t>
      </w:r>
    </w:p>
    <w:p w14:paraId="1F5CDABA" w14:textId="77777777" w:rsidR="00182599" w:rsidRDefault="00182599"/>
    <w:p w14:paraId="2A60ABFD" w14:textId="77777777" w:rsidR="00182599" w:rsidRPr="00182599" w:rsidRDefault="00182599">
      <w:pPr>
        <w:rPr>
          <w:b/>
        </w:rPr>
      </w:pPr>
      <w:r w:rsidRPr="00182599">
        <w:rPr>
          <w:b/>
        </w:rPr>
        <w:t>1. Word Picture / Background</w:t>
      </w:r>
    </w:p>
    <w:p w14:paraId="4EF18C14" w14:textId="77777777" w:rsidR="00182599" w:rsidRDefault="00182599">
      <w:r>
        <w:t>The Greek noun ergon derives from the ancient Indo-European root werg-, which means "to do" or "to act." This root is the direct ancestor of the English word work and the German Werk. Historically, the word carries the physical concept of energy expended to produce a tangible result. In classical Greek, ergon stood in sharp contrast to logos (word or speech), distinguishing concrete actions and finished products from mere talk. It was used of agricultural labor, the construction of physical structures, military deeds, and the daily business of life. The word inherently evokes a picture of sweat, effort, duty, and the visible output of human labor.</w:t>
      </w:r>
    </w:p>
    <w:p w14:paraId="0D3CA7CC" w14:textId="77777777" w:rsidR="00182599" w:rsidRDefault="00182599"/>
    <w:p w14:paraId="296B4E88" w14:textId="77777777" w:rsidR="00182599" w:rsidRPr="00182599" w:rsidRDefault="00182599">
      <w:pPr>
        <w:rPr>
          <w:b/>
        </w:rPr>
      </w:pPr>
      <w:r w:rsidRPr="00182599">
        <w:rPr>
          <w:b/>
        </w:rPr>
        <w:t>2. Meaning / Lexical Definition</w:t>
      </w:r>
    </w:p>
    <w:p w14:paraId="65FA9CC2" w14:textId="77777777" w:rsidR="00182599" w:rsidRDefault="00182599">
      <w:r>
        <w:t>• Ergon designates an action, deed, undertaking, or the result of work. In the New Testament, it has a broad semantic range:</w:t>
      </w:r>
    </w:p>
    <w:p w14:paraId="3284D0F6" w14:textId="77777777" w:rsidR="00182599" w:rsidRDefault="00182599">
      <w:r>
        <w:t>• An action or deed, whether moral or immoral (Colossians 1:21; 1 John 3:12).</w:t>
      </w:r>
    </w:p>
    <w:p w14:paraId="455C2B78" w14:textId="77777777" w:rsidR="00182599" w:rsidRDefault="00182599">
      <w:r>
        <w:t>• The work or task assigned to someone (John 17:4; Acts 14:26).</w:t>
      </w:r>
    </w:p>
    <w:p w14:paraId="7965C00D" w14:textId="77777777" w:rsidR="00182599" w:rsidRDefault="00182599">
      <w:r>
        <w:t>• The practical expression of Christian living, often called "good works" (Ephesians 2:10; Titus 2:14).</w:t>
      </w:r>
    </w:p>
    <w:p w14:paraId="54F7B965" w14:textId="77777777" w:rsidR="00182599" w:rsidRDefault="00182599">
      <w:r>
        <w:t>• In Pauline theology, when paired with "of the law" (erga nomou), it becomes a technical term for deeds performed in compliance with the Mosaic covenant as a purported means of justification.</w:t>
      </w:r>
    </w:p>
    <w:p w14:paraId="3FBCFE11" w14:textId="77777777" w:rsidR="00182599" w:rsidRDefault="00182599"/>
    <w:p w14:paraId="3C37B8C7" w14:textId="77777777" w:rsidR="00182599" w:rsidRPr="00182599" w:rsidRDefault="00182599">
      <w:pPr>
        <w:rPr>
          <w:b/>
        </w:rPr>
      </w:pPr>
      <w:r w:rsidRPr="00182599">
        <w:rPr>
          <w:b/>
        </w:rPr>
        <w:t>3. Usage and Word Pictures</w:t>
      </w:r>
    </w:p>
    <w:p w14:paraId="7E1FC725" w14:textId="77777777" w:rsidR="00182599" w:rsidRDefault="00182599">
      <w:r>
        <w:t>The New Testament frequently contrasts different kinds of erga to illustrate spiritual realities:</w:t>
      </w:r>
    </w:p>
    <w:p w14:paraId="3D9934FC" w14:textId="77777777" w:rsidR="00182599" w:rsidRDefault="00182599">
      <w:r>
        <w:t>• Works of the Flesh vs. Fruit of the Spirit: In Galatians 5:19-22, Paul contrasts the "works (erga) of the flesh" with the "fruit (karpos) of the Spirit." Works represent human effort, strain, and self-assertion, producing division and decay. Fruit, by contrast, represents organic, effortless growth produced by an internal, divine source of life.</w:t>
      </w:r>
    </w:p>
    <w:p w14:paraId="66018C04" w14:textId="77777777" w:rsidR="00182599" w:rsidRDefault="00182599">
      <w:r>
        <w:t>• Works vs. Grace: Throughout the epistles, works are presented as a system of debt and wages (Romans 4:4). If a person works, their pay is not a gift but an obligation. Grace, however, is entirely unearned, excluding any concept of human leverage or boasting.</w:t>
      </w:r>
    </w:p>
    <w:p w14:paraId="1FADCA41" w14:textId="77777777" w:rsidR="00182599" w:rsidRDefault="00182599"/>
    <w:p w14:paraId="2C78B52C" w14:textId="77777777" w:rsidR="00182599" w:rsidRPr="00182599" w:rsidRDefault="00182599">
      <w:pPr>
        <w:rPr>
          <w:b/>
        </w:rPr>
      </w:pPr>
      <w:r w:rsidRPr="00182599">
        <w:rPr>
          <w:b/>
        </w:rPr>
        <w:t>4. Theological Implications</w:t>
      </w:r>
    </w:p>
    <w:p w14:paraId="3BF112D6" w14:textId="77777777" w:rsidR="00182599" w:rsidRDefault="00182599">
      <w:r>
        <w:t>The theological weight of ergon in Galatians lies in its power to define two mutually exclusive ways of relating to God: the way of achievement versus the way of receiving.</w:t>
      </w:r>
    </w:p>
    <w:p w14:paraId="1042BF4D" w14:textId="77777777" w:rsidR="00182599" w:rsidRDefault="00182599">
      <w:r>
        <w:t>• The Meritorious Trap: Relying on erga assumes that human beings can accumulate enough moral equity to obligate God to declare them righteous. Paul dismantling this system is the core theological engine of Galatians and Romans.</w:t>
      </w:r>
    </w:p>
    <w:p w14:paraId="4F3A7662" w14:textId="77777777" w:rsidR="00182599" w:rsidRDefault="00182599">
      <w:r>
        <w:t>• The Demise of Legalism: By showing that "works of the law" cannot justify, the New Testament establishes that human performance is universally corrupted by sin. The law demands perfection; therefore, attempting to stand before God on the basis of erga guarantees condemnation.</w:t>
      </w:r>
    </w:p>
    <w:p w14:paraId="15E2B516" w14:textId="77777777" w:rsidR="00182599" w:rsidRDefault="00182599">
      <w:r>
        <w:t>• The Proper Place of Works: While works are completely excluded from the cause of salvation (Ephesians 2:8-9), they are the necessary consequence of salvation. True faith naturally and inevitably expresses itself through love and good deeds (Galatians 5:6; James 2:17).</w:t>
      </w:r>
    </w:p>
    <w:p w14:paraId="68F69270" w14:textId="77777777" w:rsidR="00182599" w:rsidRDefault="00182599"/>
    <w:p w14:paraId="3DF735D5" w14:textId="77777777" w:rsidR="00182599" w:rsidRPr="00182599" w:rsidRDefault="00182599">
      <w:pPr>
        <w:rPr>
          <w:b/>
        </w:rPr>
      </w:pPr>
      <w:r w:rsidRPr="00182599">
        <w:rPr>
          <w:b/>
        </w:rPr>
        <w:t>5. Contextual Nuance in the Passage</w:t>
      </w:r>
    </w:p>
    <w:p w14:paraId="2F824DCA" w14:textId="77777777" w:rsidR="00182599" w:rsidRDefault="00182599">
      <w:r>
        <w:t xml:space="preserve">In Galatians 3:10, Paul states, "For as many as are of the works of the law are under the curse." </w:t>
      </w:r>
    </w:p>
    <w:p w14:paraId="3A389C41" w14:textId="77777777" w:rsidR="00182599" w:rsidRDefault="00182599">
      <w:r>
        <w:t>• The phrase "of the works" (literally, "out of works," ex ergon) is a prepositional phrase denoting origin or identity. It describes people whose entire spiritual identity, confidence, and hope of acceptance before God are sourced in their performance of the law.</w:t>
      </w:r>
    </w:p>
    <w:p w14:paraId="0CDAF61C" w14:textId="77777777" w:rsidR="00182599" w:rsidRDefault="00182599">
      <w:r>
        <w:t>• These "works of the law" included boundary markers like circumcision, food laws, and Sabbath-keeping, which separated Jews from Gentiles, but they also included the entire moral code of the Old Covenant.</w:t>
      </w:r>
    </w:p>
    <w:p w14:paraId="4EDFEEF0" w14:textId="77777777" w:rsidR="00182599" w:rsidRDefault="00182599">
      <w:r>
        <w:t>• The contextual nuance is tragic: those who strive the hardest to secure a blessing through their erga end up under a curse. This is because the law requires absolute, continuous perfection ("continue in all things"). Because no fallen human can achieve this, relying on the ergon pathway yields only spiritual bankruptcy and divine judgment.</w:t>
      </w:r>
    </w:p>
    <w:p w14:paraId="0E829BC5" w14:textId="77777777" w:rsidR="00182599" w:rsidRDefault="00182599"/>
    <w:p w14:paraId="32CD6B91" w14:textId="77777777" w:rsidR="00182599" w:rsidRPr="00182599" w:rsidRDefault="00182599">
      <w:pPr>
        <w:rPr>
          <w:b/>
        </w:rPr>
      </w:pPr>
      <w:r w:rsidRPr="00182599">
        <w:rPr>
          <w:b/>
        </w:rPr>
        <w:t>6. Key Uses in Other Verses (NKJV)</w:t>
      </w:r>
    </w:p>
    <w:p w14:paraId="7832A928" w14:textId="77777777" w:rsidR="00182599" w:rsidRDefault="00182599">
      <w:r>
        <w:t>• Romans 3:20 - "Therefore by the deeds [erga] of the law no flesh will be justified in His sight..."</w:t>
      </w:r>
    </w:p>
    <w:p w14:paraId="4B1C12FB" w14:textId="77777777" w:rsidR="00182599" w:rsidRDefault="00182599">
      <w:r>
        <w:t>• Romans 4:2 - "For if Abraham was justified by works [erga], he has something to boast about, but not before God."</w:t>
      </w:r>
    </w:p>
    <w:p w14:paraId="4AA9A5AE" w14:textId="77777777" w:rsidR="00182599" w:rsidRDefault="00182599">
      <w:r>
        <w:t>• Ephesians 2:8-9 - "For by grace you have been saved through faith, and that not of yourselves; it is the gift of God, not of works [erga], lest anyone should boast."</w:t>
      </w:r>
    </w:p>
    <w:p w14:paraId="361724E8" w14:textId="77777777" w:rsidR="00182599" w:rsidRDefault="00182599">
      <w:r>
        <w:t>• Titus 3:5 - "...not by works [erga] of righteousness which we have done, but according to His mercy He saved us..."</w:t>
      </w:r>
    </w:p>
    <w:p w14:paraId="769F8049" w14:textId="77777777" w:rsidR="00182599" w:rsidRDefault="00182599">
      <w:r>
        <w:t>• James 2:17 - "Thus also faith by itself, if it does not have works [erga], is dead."</w:t>
      </w:r>
    </w:p>
    <w:p w14:paraId="620E7F5E" w14:textId="77777777" w:rsidR="00182599" w:rsidRDefault="00182599"/>
    <w:p w14:paraId="68B0C204" w14:textId="77777777" w:rsidR="00182599" w:rsidRPr="00182599" w:rsidRDefault="00182599">
      <w:pPr>
        <w:rPr>
          <w:b/>
        </w:rPr>
      </w:pPr>
      <w:r w:rsidRPr="00182599">
        <w:rPr>
          <w:b/>
        </w:rPr>
        <w:t>7. Other Relevant Insights</w:t>
      </w:r>
    </w:p>
    <w:p w14:paraId="2B77F4B9" w14:textId="77777777" w:rsidR="00182599" w:rsidRDefault="00182599">
      <w:r>
        <w:t>A common pastoral challenge is reconciling Paul's use of ergon (where works cannot justify) with James's use of ergon (where faith without works is dead). The resolution lies in the different questions the two writers are answering:</w:t>
      </w:r>
    </w:p>
    <w:p w14:paraId="15D19104" w14:textId="77777777" w:rsidR="00182599" w:rsidRDefault="00182599">
      <w:r>
        <w:t>• Paul is writing to people who believe that human works are the root of salvation (how one enters into a covenant relationship with God). He insists that only faith in Christ justifies.</w:t>
      </w:r>
    </w:p>
    <w:p w14:paraId="2772D84C" w14:textId="77777777" w:rsidR="00182599" w:rsidRDefault="00182599">
      <w:r>
        <w:t>• James is writing to people who claim to have faith but show no change in life, treating faith as intellectual assent. He insists that works are the fruit of salvation (how one proves the reality of their faith before men).</w:t>
      </w:r>
    </w:p>
    <w:p w14:paraId="03E8FE00" w14:textId="77777777" w:rsidR="00182599" w:rsidRDefault="00182599">
      <w:r>
        <w:t>• Both agree that saving faith is an active, vital force that transforms life and eventually produces good erga to the glory of God.</w:t>
      </w:r>
    </w:p>
    <w:p w14:paraId="66EC2433" w14:textId="77777777" w:rsidR="00182599" w:rsidRDefault="00182599"/>
    <w:p w14:paraId="01B809BC" w14:textId="77777777" w:rsidR="00182599" w:rsidRPr="00182599" w:rsidRDefault="00182599">
      <w:pPr>
        <w:rPr>
          <w:b/>
        </w:rPr>
      </w:pPr>
      <w:r w:rsidRPr="00182599">
        <w:rPr>
          <w:b/>
        </w:rPr>
        <w:t>8. References</w:t>
      </w:r>
    </w:p>
    <w:p w14:paraId="7775A64B" w14:textId="77777777" w:rsidR="00182599" w:rsidRDefault="00182599">
      <w:r>
        <w:t>• BDAG, 3rd Edition, pages 390–393</w:t>
      </w:r>
    </w:p>
    <w:p w14:paraId="0B9C9F77" w14:textId="77777777" w:rsidR="00182599" w:rsidRDefault="00182599">
      <w:r>
        <w:t>• TDNT, Volume 2, pages 635–655</w:t>
      </w:r>
    </w:p>
    <w:p w14:paraId="5BCB8772" w14:textId="77777777" w:rsidR="00182599" w:rsidRDefault="00182599">
      <w:r>
        <w:t>• Vine's Complete Expository Dictionary of Old and New Testament Words</w:t>
      </w:r>
    </w:p>
    <w:p w14:paraId="75895A0A" w14:textId="77777777" w:rsidR="00182599" w:rsidRDefault="00182599">
      <w:r>
        <w:t>• Blue Letter Bible Lexicon (G2041)</w:t>
      </w:r>
    </w:p>
    <w:p w14:paraId="08C918E0" w14:textId="315030CA" w:rsidR="004C5552" w:rsidRDefault="00182599">
      <w:r>
        <w:t>• Precept Austin Study Notes on Galatians 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599"/>
    <w:rsid w:val="00017747"/>
    <w:rsid w:val="00023A4A"/>
    <w:rsid w:val="0006763F"/>
    <w:rsid w:val="000C53AC"/>
    <w:rsid w:val="00146083"/>
    <w:rsid w:val="00182599"/>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D89"/>
  <w15:chartTrackingRefBased/>
  <w15:docId w15:val="{3D0A18F1-0277-4214-94AA-67CA6033F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2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2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599"/>
    <w:rPr>
      <w:rFonts w:eastAsiaTheme="majorEastAsia" w:cstheme="majorBidi"/>
      <w:color w:val="272727" w:themeColor="text1" w:themeTint="D8"/>
    </w:rPr>
  </w:style>
  <w:style w:type="paragraph" w:styleId="Title">
    <w:name w:val="Title"/>
    <w:basedOn w:val="Normal"/>
    <w:next w:val="Normal"/>
    <w:link w:val="TitleChar"/>
    <w:uiPriority w:val="10"/>
    <w:qFormat/>
    <w:rsid w:val="00182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599"/>
    <w:pPr>
      <w:spacing w:before="160"/>
      <w:jc w:val="center"/>
    </w:pPr>
    <w:rPr>
      <w:i/>
      <w:iCs/>
      <w:color w:val="404040" w:themeColor="text1" w:themeTint="BF"/>
    </w:rPr>
  </w:style>
  <w:style w:type="character" w:customStyle="1" w:styleId="QuoteChar">
    <w:name w:val="Quote Char"/>
    <w:basedOn w:val="DefaultParagraphFont"/>
    <w:link w:val="Quote"/>
    <w:uiPriority w:val="29"/>
    <w:rsid w:val="00182599"/>
    <w:rPr>
      <w:i/>
      <w:iCs/>
      <w:color w:val="404040" w:themeColor="text1" w:themeTint="BF"/>
    </w:rPr>
  </w:style>
  <w:style w:type="paragraph" w:styleId="ListParagraph">
    <w:name w:val="List Paragraph"/>
    <w:basedOn w:val="Normal"/>
    <w:uiPriority w:val="34"/>
    <w:qFormat/>
    <w:rsid w:val="00182599"/>
    <w:pPr>
      <w:ind w:left="720"/>
      <w:contextualSpacing/>
    </w:pPr>
  </w:style>
  <w:style w:type="character" w:styleId="IntenseEmphasis">
    <w:name w:val="Intense Emphasis"/>
    <w:basedOn w:val="DefaultParagraphFont"/>
    <w:uiPriority w:val="21"/>
    <w:qFormat/>
    <w:rsid w:val="00182599"/>
    <w:rPr>
      <w:i/>
      <w:iCs/>
      <w:color w:val="2E74B5" w:themeColor="accent1" w:themeShade="BF"/>
    </w:rPr>
  </w:style>
  <w:style w:type="paragraph" w:styleId="IntenseQuote">
    <w:name w:val="Intense Quote"/>
    <w:basedOn w:val="Normal"/>
    <w:next w:val="Normal"/>
    <w:link w:val="IntenseQuoteChar"/>
    <w:uiPriority w:val="30"/>
    <w:qFormat/>
    <w:rsid w:val="001825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2599"/>
    <w:rPr>
      <w:i/>
      <w:iCs/>
      <w:color w:val="2E74B5" w:themeColor="accent1" w:themeShade="BF"/>
    </w:rPr>
  </w:style>
  <w:style w:type="character" w:styleId="IntenseReference">
    <w:name w:val="Intense Reference"/>
    <w:basedOn w:val="DefaultParagraphFont"/>
    <w:uiPriority w:val="32"/>
    <w:qFormat/>
    <w:rsid w:val="0018259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984</Words>
  <Characters>5117</Characters>
  <Application>Microsoft Office Word</Application>
  <DocSecurity>0</DocSecurity>
  <Lines>98</Lines>
  <Paragraphs>53</Paragraphs>
  <ScaleCrop>false</ScaleCrop>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2026-08-13T01:43:00Z</dcterms:created>
  <dcterms:modified xsi:type="dcterms:W3CDTF">2026-08-13T01:44:00Z</dcterms:modified>
</cp:coreProperties>
</file>