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F566F" w14:textId="77777777" w:rsidR="001C7AD1" w:rsidRPr="001C7AD1" w:rsidRDefault="001C7AD1">
      <w:pPr>
        <w:rPr>
          <w:b/>
        </w:rPr>
      </w:pPr>
      <w:r w:rsidRPr="001C7AD1">
        <w:rPr>
          <w:b/>
        </w:rPr>
        <w:t>CURSE - ( katara , Strong's G2671 )</w:t>
      </w:r>
    </w:p>
    <w:p w14:paraId="5E30D341" w14:textId="77777777" w:rsidR="001C7AD1" w:rsidRDefault="001C7AD1">
      <w:r w:rsidRPr="001C7AD1">
        <w:rPr>
          <w:b/>
        </w:rPr>
        <w:t>Summary:</w:t>
      </w:r>
    </w:p>
    <w:p w14:paraId="334E13DE" w14:textId="77777777" w:rsidR="001C7AD1" w:rsidRDefault="001C7AD1">
      <w:r>
        <w:t>The Greek word katara refers to a pronounced malediction, an imprecation, or a judgment of doom. In the biblical and theological context of Galatians 3:13, it represents the righteous, legal condemnation and divine penalty imposed by God upon all humanity for failing to perfectly keep His law. It is the ultimate sentence of spiritual death. The staggering beauty of the gospel is found in the fact that Jesus Christ did not merely take away this penalty; He substitutionally became the very embodiment of the curse on the cross so that believers might inherit the blessing.</w:t>
      </w:r>
    </w:p>
    <w:p w14:paraId="6A8BF665" w14:textId="77777777" w:rsidR="001C7AD1" w:rsidRDefault="001C7AD1"/>
    <w:p w14:paraId="234418EC" w14:textId="77777777" w:rsidR="001C7AD1" w:rsidRDefault="001C7AD1">
      <w:r w:rsidRPr="001C7AD1">
        <w:rPr>
          <w:b/>
        </w:rPr>
        <w:t>Full Study:</w:t>
      </w:r>
    </w:p>
    <w:p w14:paraId="015EB352" w14:textId="77777777" w:rsidR="001C7AD1" w:rsidRDefault="001C7AD1"/>
    <w:p w14:paraId="3340361E" w14:textId="77777777" w:rsidR="001C7AD1" w:rsidRPr="001C7AD1" w:rsidRDefault="001C7AD1">
      <w:pPr>
        <w:rPr>
          <w:b/>
        </w:rPr>
      </w:pPr>
      <w:r w:rsidRPr="001C7AD1">
        <w:rPr>
          <w:b/>
        </w:rPr>
        <w:t>1. Word Picture / Background</w:t>
      </w:r>
    </w:p>
    <w:p w14:paraId="1EBB5322" w14:textId="77777777" w:rsidR="001C7AD1" w:rsidRDefault="001C7AD1">
      <w:r>
        <w:t>• The word katara is a compound formed from the preposition kata (meaning "down" or "against") and the noun ara (meaning "a prayer, vow, or imprecation").</w:t>
      </w:r>
    </w:p>
    <w:p w14:paraId="71DDE121" w14:textId="77777777" w:rsidR="001C7AD1" w:rsidRDefault="001C7AD1">
      <w:r>
        <w:t>• Literally, it paints the picture of a destructive prayer or a weighty pronouncement of doom coming down heavily against someone.</w:t>
      </w:r>
    </w:p>
    <w:p w14:paraId="670DFFAE" w14:textId="77777777" w:rsidR="001C7AD1" w:rsidRDefault="001C7AD1">
      <w:r>
        <w:t>• In the ancient world, a curse was often viewed as a magical hex or superstitious spell. However, in the biblical worldview, a curse is intensely legal and covenantal. It is the official, binding verdict of the Supreme Judge handing down a sentence of ruin upon a lawbreaker.</w:t>
      </w:r>
    </w:p>
    <w:p w14:paraId="425E74D7" w14:textId="77777777" w:rsidR="001C7AD1" w:rsidRDefault="001C7AD1"/>
    <w:p w14:paraId="0D9BA555" w14:textId="77777777" w:rsidR="001C7AD1" w:rsidRPr="001C7AD1" w:rsidRDefault="001C7AD1">
      <w:pPr>
        <w:rPr>
          <w:b/>
        </w:rPr>
      </w:pPr>
      <w:r w:rsidRPr="001C7AD1">
        <w:rPr>
          <w:b/>
        </w:rPr>
        <w:t>2. Meaning / Lexical Definition</w:t>
      </w:r>
    </w:p>
    <w:p w14:paraId="0C99CF35" w14:textId="77777777" w:rsidR="001C7AD1" w:rsidRDefault="001C7AD1">
      <w:r>
        <w:t>• A curse, malediction, or execration.</w:t>
      </w:r>
    </w:p>
    <w:p w14:paraId="64D93B24" w14:textId="77777777" w:rsidR="001C7AD1" w:rsidRDefault="001C7AD1">
      <w:r>
        <w:t>• The state of being under divine condemnation or a sentence of punishment.</w:t>
      </w:r>
    </w:p>
    <w:p w14:paraId="3A95DCDF" w14:textId="77777777" w:rsidR="001C7AD1" w:rsidRDefault="001C7AD1">
      <w:r>
        <w:t>• A pronounced imprecation intended to bring evil, ruin, or judgment upon the recipient.</w:t>
      </w:r>
    </w:p>
    <w:p w14:paraId="1E69810B" w14:textId="77777777" w:rsidR="001C7AD1" w:rsidRDefault="001C7AD1"/>
    <w:p w14:paraId="18E8A03B" w14:textId="77777777" w:rsidR="001C7AD1" w:rsidRPr="001C7AD1" w:rsidRDefault="001C7AD1">
      <w:pPr>
        <w:rPr>
          <w:b/>
        </w:rPr>
      </w:pPr>
      <w:r w:rsidRPr="001C7AD1">
        <w:rPr>
          <w:b/>
        </w:rPr>
        <w:t>3. Usage and Word Pictures</w:t>
      </w:r>
    </w:p>
    <w:p w14:paraId="7514D570" w14:textId="77777777" w:rsidR="001C7AD1" w:rsidRDefault="001C7AD1">
      <w:r>
        <w:t>• Katara is used in the New Testament to describe both human cursing (angry or hateful speech calling for another's ruin) and divine cursing (God's holy reaction against sin).</w:t>
      </w:r>
    </w:p>
    <w:p w14:paraId="1CD004F6" w14:textId="77777777" w:rsidR="001C7AD1" w:rsidRDefault="001C7AD1">
      <w:r>
        <w:t>• When related to God's law, it operates as the necessary counterpart to divine blessing. In ancient biblical covenants, obedience brought comprehensive flourishing (blessing), while rebellion brought catastrophic ruin (the curse).</w:t>
      </w:r>
    </w:p>
    <w:p w14:paraId="05AD4DD1" w14:textId="77777777" w:rsidR="001C7AD1" w:rsidRDefault="001C7AD1">
      <w:r>
        <w:t>• The word carries an inherent weight of finality. To be under the katara of the law is to be completely exposed to the unmitigated wrath and penalty of God's broken standard, with no human means of escape.</w:t>
      </w:r>
    </w:p>
    <w:p w14:paraId="5B5B3741" w14:textId="77777777" w:rsidR="001C7AD1" w:rsidRDefault="001C7AD1"/>
    <w:p w14:paraId="6A5A8244" w14:textId="77777777" w:rsidR="001C7AD1" w:rsidRPr="001C7AD1" w:rsidRDefault="001C7AD1">
      <w:pPr>
        <w:rPr>
          <w:b/>
        </w:rPr>
      </w:pPr>
      <w:r w:rsidRPr="001C7AD1">
        <w:rPr>
          <w:b/>
        </w:rPr>
        <w:t>4. Theological Implications</w:t>
      </w:r>
    </w:p>
    <w:p w14:paraId="52DEBCFF" w14:textId="77777777" w:rsidR="001C7AD1" w:rsidRDefault="001C7AD1">
      <w:r>
        <w:t>• Katara establishes the foundation for the doctrine of penal substitutionary atonement. Humanity is hopelessly trapped under the sentence of divine justice because "cursed is everyone who does not continue in all things which are written in the book of the law, to do them" (Galatians 3:10).</w:t>
      </w:r>
    </w:p>
    <w:p w14:paraId="5757DD8B" w14:textId="77777777" w:rsidR="001C7AD1" w:rsidRDefault="001C7AD1">
      <w:r>
        <w:t>• On the cross, a great exchange occurred. Christ did not simply endure pain; He absorbed the specific, covenantal curse of the law that was aimed at His people.</w:t>
      </w:r>
    </w:p>
    <w:p w14:paraId="651786B9" w14:textId="77777777" w:rsidR="001C7AD1" w:rsidRDefault="001C7AD1">
      <w:r>
        <w:t>• God legally imputed the guilt of sinners to the sinless Savior. By hanging on a tree—the Old Testament symbol of being accursed by God (Deuteronomy 21:23)—Jesus exhausted the penalty of the law so that the curse is forever lifted from those who trust in Him.</w:t>
      </w:r>
    </w:p>
    <w:p w14:paraId="36437830" w14:textId="77777777" w:rsidR="001C7AD1" w:rsidRDefault="001C7AD1"/>
    <w:p w14:paraId="5B6AC54B" w14:textId="77777777" w:rsidR="001C7AD1" w:rsidRPr="001C7AD1" w:rsidRDefault="001C7AD1">
      <w:pPr>
        <w:rPr>
          <w:b/>
        </w:rPr>
      </w:pPr>
      <w:r w:rsidRPr="001C7AD1">
        <w:rPr>
          <w:b/>
        </w:rPr>
        <w:t>5. Contextual Nuance in the Passage</w:t>
      </w:r>
    </w:p>
    <w:p w14:paraId="608FA5D0" w14:textId="77777777" w:rsidR="001C7AD1" w:rsidRDefault="001C7AD1">
      <w:r>
        <w:t>• In Galatians 3, the apostle Paul is arguing fiercely against the idea that Christians can be justified by their own works. To rely on the law for salvation is to place oneself squarely back under the katara (v. 10), because the law demands absolute perfection.</w:t>
      </w:r>
    </w:p>
    <w:p w14:paraId="3E7CC9FF" w14:textId="77777777" w:rsidR="001C7AD1" w:rsidRDefault="001C7AD1">
      <w:r>
        <w:t>• In Galatians 3:13, Paul uses the word twice: "Christ has redeemed us from the curse of the law, having become a curse for us." The word "redeemed" (exagorazō) means to buy out of the slave market. Christ bought us out from under the heavy, crushing weight of the law's condemnation by voluntarily taking that exact condemnation upon Himself.</w:t>
      </w:r>
    </w:p>
    <w:p w14:paraId="4A154D1A" w14:textId="77777777" w:rsidR="001C7AD1" w:rsidRDefault="001C7AD1">
      <w:r>
        <w:t>• He did not become a sinner, but He was treated as if He had committed every sin of those He was redeeming. He became the curse, serving as the lightning rod for divine justice.</w:t>
      </w:r>
    </w:p>
    <w:p w14:paraId="45BA6770" w14:textId="77777777" w:rsidR="001C7AD1" w:rsidRDefault="001C7AD1"/>
    <w:p w14:paraId="13B54A6E" w14:textId="77777777" w:rsidR="001C7AD1" w:rsidRPr="001C7AD1" w:rsidRDefault="001C7AD1">
      <w:pPr>
        <w:rPr>
          <w:b/>
        </w:rPr>
      </w:pPr>
      <w:r w:rsidRPr="001C7AD1">
        <w:rPr>
          <w:b/>
        </w:rPr>
        <w:t>6. Key Uses in Other Verses (NKJV)</w:t>
      </w:r>
    </w:p>
    <w:p w14:paraId="56112DC5" w14:textId="77777777" w:rsidR="001C7AD1" w:rsidRDefault="001C7AD1">
      <w:r>
        <w:t>• Galatians 3:10 – "For as many as are of the works of the law are under the curse; for it is written, 'Cursed is everyone who does not continue in all things...'"</w:t>
      </w:r>
    </w:p>
    <w:p w14:paraId="1A166B06" w14:textId="77777777" w:rsidR="001C7AD1" w:rsidRDefault="001C7AD1">
      <w:r>
        <w:t>• Hebrews 6:8 – "...but if it bears thorns and briers, it is rejected and near to being cursed, whose end is to be burned."</w:t>
      </w:r>
    </w:p>
    <w:p w14:paraId="33869FE8" w14:textId="77777777" w:rsidR="001C7AD1" w:rsidRDefault="001C7AD1">
      <w:r>
        <w:t>• James 3:10 – "Out of the same mouth proceed blessing and cursing. My brethren, these things ought not to be so."</w:t>
      </w:r>
    </w:p>
    <w:p w14:paraId="049D22CF" w14:textId="77777777" w:rsidR="001C7AD1" w:rsidRDefault="001C7AD1">
      <w:r>
        <w:t>• 2 Peter 2:14 – "...having eyes full of adultery and that cannot cease from sin, enticing unstable souls. They have a heart trained in covetous practices, and are accursed children."</w:t>
      </w:r>
    </w:p>
    <w:p w14:paraId="78C951E2" w14:textId="77777777" w:rsidR="001C7AD1" w:rsidRDefault="001C7AD1"/>
    <w:p w14:paraId="57079476" w14:textId="77777777" w:rsidR="001C7AD1" w:rsidRPr="001C7AD1" w:rsidRDefault="001C7AD1">
      <w:pPr>
        <w:rPr>
          <w:b/>
        </w:rPr>
      </w:pPr>
      <w:r w:rsidRPr="001C7AD1">
        <w:rPr>
          <w:b/>
        </w:rPr>
        <w:t>7. Other Relevant Insights</w:t>
      </w:r>
    </w:p>
    <w:p w14:paraId="2896C62C" w14:textId="77777777" w:rsidR="001C7AD1" w:rsidRDefault="001C7AD1">
      <w:r>
        <w:t>• In the Septuagint (the Greek translation of the Old Testament), katara is frequently used to translate the Hebrew word qelalah, which refers to vilification or a pronounced curse.</w:t>
      </w:r>
    </w:p>
    <w:p w14:paraId="1D46F259" w14:textId="77777777" w:rsidR="001C7AD1" w:rsidRDefault="001C7AD1">
      <w:r>
        <w:t>• The ultimate literary and theological foil to katara (curse) is eulogia (blessing). In the immediate context of Galatians 3, Christ absorbs the katara of the law so that the eulogia of Abraham (justification by faith and the gift of the Holy Spirit) might come upon the Gentiles (Galatians 3:14).</w:t>
      </w:r>
    </w:p>
    <w:p w14:paraId="3E96E3E1" w14:textId="77777777" w:rsidR="001C7AD1" w:rsidRDefault="001C7AD1"/>
    <w:p w14:paraId="482AAF66" w14:textId="77777777" w:rsidR="001C7AD1" w:rsidRPr="001C7AD1" w:rsidRDefault="001C7AD1">
      <w:pPr>
        <w:rPr>
          <w:b/>
        </w:rPr>
      </w:pPr>
      <w:r w:rsidRPr="001C7AD1">
        <w:rPr>
          <w:b/>
        </w:rPr>
        <w:t>8. References</w:t>
      </w:r>
    </w:p>
    <w:p w14:paraId="74ABE681" w14:textId="77777777" w:rsidR="001C7AD1" w:rsidRDefault="001C7AD1">
      <w:r>
        <w:t>• Bauer, W., Danker, F. W., Arndt, W. F., &amp; Gingrich, F. W. (BDAG). A Greek-English Lexicon of the New Testament and Other Early Christian Literature.</w:t>
      </w:r>
    </w:p>
    <w:p w14:paraId="5DED2F0B" w14:textId="77777777" w:rsidR="001C7AD1" w:rsidRDefault="001C7AD1">
      <w:r>
        <w:t>• Kittel, G., Friedrich, G., &amp; Bromiley, G. W. (TDNT). Theological Dictionary of the New Testament.</w:t>
      </w:r>
    </w:p>
    <w:p w14:paraId="6A745EB0" w14:textId="77777777" w:rsidR="001C7AD1" w:rsidRDefault="001C7AD1">
      <w:r>
        <w:t>• Vine, W. E. Vine's Complete Expository Dictionary of Old and New Testament Words.</w:t>
      </w:r>
    </w:p>
    <w:p w14:paraId="010B5F51" w14:textId="0D617030" w:rsidR="004C5552" w:rsidRDefault="001C7AD1">
      <w:r>
        <w:t>• Zodhiates, 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D1"/>
    <w:rsid w:val="00017747"/>
    <w:rsid w:val="00023A4A"/>
    <w:rsid w:val="0006763F"/>
    <w:rsid w:val="000C53AC"/>
    <w:rsid w:val="00146083"/>
    <w:rsid w:val="001B2D17"/>
    <w:rsid w:val="001C7AD1"/>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EA790"/>
  <w15:chartTrackingRefBased/>
  <w15:docId w15:val="{6C30F0AA-946B-4099-A391-892E4692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C7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C7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D1"/>
    <w:rPr>
      <w:rFonts w:eastAsiaTheme="majorEastAsia" w:cstheme="majorBidi"/>
      <w:color w:val="272727" w:themeColor="text1" w:themeTint="D8"/>
    </w:rPr>
  </w:style>
  <w:style w:type="paragraph" w:styleId="Title">
    <w:name w:val="Title"/>
    <w:basedOn w:val="Normal"/>
    <w:next w:val="Normal"/>
    <w:link w:val="TitleChar"/>
    <w:uiPriority w:val="10"/>
    <w:qFormat/>
    <w:rsid w:val="001C7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D1"/>
    <w:pPr>
      <w:spacing w:before="160"/>
      <w:jc w:val="center"/>
    </w:pPr>
    <w:rPr>
      <w:i/>
      <w:iCs/>
      <w:color w:val="404040" w:themeColor="text1" w:themeTint="BF"/>
    </w:rPr>
  </w:style>
  <w:style w:type="character" w:customStyle="1" w:styleId="QuoteChar">
    <w:name w:val="Quote Char"/>
    <w:basedOn w:val="DefaultParagraphFont"/>
    <w:link w:val="Quote"/>
    <w:uiPriority w:val="29"/>
    <w:rsid w:val="001C7AD1"/>
    <w:rPr>
      <w:i/>
      <w:iCs/>
      <w:color w:val="404040" w:themeColor="text1" w:themeTint="BF"/>
    </w:rPr>
  </w:style>
  <w:style w:type="paragraph" w:styleId="ListParagraph">
    <w:name w:val="List Paragraph"/>
    <w:basedOn w:val="Normal"/>
    <w:uiPriority w:val="34"/>
    <w:qFormat/>
    <w:rsid w:val="001C7AD1"/>
    <w:pPr>
      <w:ind w:left="720"/>
      <w:contextualSpacing/>
    </w:pPr>
  </w:style>
  <w:style w:type="character" w:styleId="IntenseEmphasis">
    <w:name w:val="Intense Emphasis"/>
    <w:basedOn w:val="DefaultParagraphFont"/>
    <w:uiPriority w:val="21"/>
    <w:qFormat/>
    <w:rsid w:val="001C7AD1"/>
    <w:rPr>
      <w:i/>
      <w:iCs/>
      <w:color w:val="2E74B5" w:themeColor="accent1" w:themeShade="BF"/>
    </w:rPr>
  </w:style>
  <w:style w:type="paragraph" w:styleId="IntenseQuote">
    <w:name w:val="Intense Quote"/>
    <w:basedOn w:val="Normal"/>
    <w:next w:val="Normal"/>
    <w:link w:val="IntenseQuoteChar"/>
    <w:uiPriority w:val="30"/>
    <w:qFormat/>
    <w:rsid w:val="001C7A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C7AD1"/>
    <w:rPr>
      <w:i/>
      <w:iCs/>
      <w:color w:val="2E74B5" w:themeColor="accent1" w:themeShade="BF"/>
    </w:rPr>
  </w:style>
  <w:style w:type="character" w:styleId="IntenseReference">
    <w:name w:val="Intense Reference"/>
    <w:basedOn w:val="DefaultParagraphFont"/>
    <w:uiPriority w:val="32"/>
    <w:qFormat/>
    <w:rsid w:val="001C7A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842</Words>
  <Characters>4382</Characters>
  <Application>Microsoft Office Word</Application>
  <DocSecurity>0</DocSecurity>
  <Lines>84</Lines>
  <Paragraphs>45</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