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33F1" w14:textId="77777777" w:rsidR="00D6483A" w:rsidRPr="00D6483A" w:rsidRDefault="00D6483A">
      <w:pPr>
        <w:rPr>
          <w:b/>
        </w:rPr>
      </w:pPr>
      <w:r w:rsidRPr="00D6483A">
        <w:rPr>
          <w:b/>
        </w:rPr>
        <w:t>GENTILES - ( ethnos , Strong's G1484 )</w:t>
      </w:r>
    </w:p>
    <w:p w14:paraId="37969219" w14:textId="77777777" w:rsidR="00D6483A" w:rsidRDefault="00D6483A">
      <w:r w:rsidRPr="00D6483A">
        <w:rPr>
          <w:b/>
        </w:rPr>
        <w:t>Summary:</w:t>
      </w:r>
    </w:p>
    <w:p w14:paraId="266F9224" w14:textId="77777777" w:rsidR="00D6483A" w:rsidRDefault="00D6483A">
      <w:r>
        <w:t>The Greek word ethnos refers to a distinct group of people bound together by a shared culture, language, or origin—a nation. In the New Testament, particularly when used in the plural (ethne), it frequently carries the specific theological meaning of "Gentiles," denoting all nations and peoples outside of the covenant community of Israel. In Galatians 3:14, the term underscores the remarkable expansion of God's redemptive plan: through the work of Christ, the covenant blessings originally promised to Abraham are extended beyond ethnic Israel to encompass all the non-Jewish nations of the earth by faith.</w:t>
      </w:r>
    </w:p>
    <w:p w14:paraId="21462661" w14:textId="77777777" w:rsidR="00D6483A" w:rsidRDefault="00D6483A"/>
    <w:p w14:paraId="1B3B0CAA" w14:textId="77777777" w:rsidR="00D6483A" w:rsidRDefault="00D6483A">
      <w:r w:rsidRPr="00D6483A">
        <w:rPr>
          <w:b/>
        </w:rPr>
        <w:t>Full Study:</w:t>
      </w:r>
    </w:p>
    <w:p w14:paraId="43619CCA" w14:textId="77777777" w:rsidR="00D6483A" w:rsidRDefault="00D6483A"/>
    <w:p w14:paraId="12C8D2B8" w14:textId="77777777" w:rsidR="00D6483A" w:rsidRPr="00D6483A" w:rsidRDefault="00D6483A">
      <w:pPr>
        <w:rPr>
          <w:b/>
        </w:rPr>
      </w:pPr>
      <w:r w:rsidRPr="00D6483A">
        <w:rPr>
          <w:b/>
        </w:rPr>
        <w:t>1. Word Picture / Background</w:t>
      </w:r>
    </w:p>
    <w:p w14:paraId="3D488E72" w14:textId="77777777" w:rsidR="00D6483A" w:rsidRDefault="00D6483A">
      <w:r>
        <w:t>Historically, ethnos traces back to classical Greek, where it originally referred to a band, company, or group of people living and acting together. It could describe a swarm of bees, a herd of animals, or a band of warriors. Over time, it developed to mean a socio-cultural group, tribe, or nation of people who shared a common culture, customs, and geographic boundary. In the Septuagint (the Greek Old Testament), ethne was used to translate the Hebrew word goyim (nations), which acquired a distinct religious and theological boundary: "the nations" who did not know Yahweh, as opposed to the singular am (the covenant people of God, Israel).</w:t>
      </w:r>
    </w:p>
    <w:p w14:paraId="238D8EB2" w14:textId="77777777" w:rsidR="00D6483A" w:rsidRDefault="00D6483A"/>
    <w:p w14:paraId="08A80FFE" w14:textId="77777777" w:rsidR="00D6483A" w:rsidRPr="00D6483A" w:rsidRDefault="00D6483A">
      <w:pPr>
        <w:rPr>
          <w:b/>
        </w:rPr>
      </w:pPr>
      <w:r w:rsidRPr="00D6483A">
        <w:rPr>
          <w:b/>
        </w:rPr>
        <w:t>2. Meaning / Lexical Definition</w:t>
      </w:r>
    </w:p>
    <w:p w14:paraId="327A4822" w14:textId="77777777" w:rsidR="00D6483A" w:rsidRDefault="00D6483A">
      <w:r>
        <w:t>The word ethnos carries several distinct nuances depending on the context:</w:t>
      </w:r>
    </w:p>
    <w:p w14:paraId="182E176C" w14:textId="77777777" w:rsidR="00D6483A" w:rsidRDefault="00D6483A">
      <w:r>
        <w:t>• A tribe, nation, or people group sharing a common culture and language.</w:t>
      </w:r>
    </w:p>
    <w:p w14:paraId="3B454042" w14:textId="77777777" w:rsidR="00D6483A" w:rsidRDefault="00D6483A">
      <w:r>
        <w:t>• In the plural (ethne), the non-Jewish world; Gentiles, pagans, or foreigners who do not belong to the nation of Israel.</w:t>
      </w:r>
    </w:p>
    <w:p w14:paraId="6ABEFC64" w14:textId="77777777" w:rsidR="00D6483A" w:rsidRDefault="00D6483A">
      <w:r>
        <w:t>• In some New Testament contexts, it denotes pagans or unbelievers who are outside of the Christian faith.</w:t>
      </w:r>
    </w:p>
    <w:p w14:paraId="3BE56F0E" w14:textId="77777777" w:rsidR="00D6483A" w:rsidRDefault="00D6483A"/>
    <w:p w14:paraId="6BE2470C" w14:textId="77777777" w:rsidR="00D6483A" w:rsidRDefault="00D6483A">
      <w:r>
        <w:t>In Galatians 3:14, ethne is used in its plural form, translated "Gentiles," identifying those who are ethnically non-Jewish and were historically excluded from the Mosaic covenant.</w:t>
      </w:r>
    </w:p>
    <w:p w14:paraId="62CC84D4" w14:textId="77777777" w:rsidR="00D6483A" w:rsidRDefault="00D6483A"/>
    <w:p w14:paraId="5B10A164" w14:textId="77777777" w:rsidR="00D6483A" w:rsidRPr="00D6483A" w:rsidRDefault="00D6483A">
      <w:pPr>
        <w:rPr>
          <w:b/>
        </w:rPr>
      </w:pPr>
      <w:r w:rsidRPr="00D6483A">
        <w:rPr>
          <w:b/>
        </w:rPr>
        <w:t>3. Usage and Word Pictures</w:t>
      </w:r>
    </w:p>
    <w:p w14:paraId="280C5425" w14:textId="77777777" w:rsidR="00D6483A" w:rsidRDefault="00D6483A">
      <w:r>
        <w:t xml:space="preserve">The New Testament uses ethnos over 160 times. The term serves as a geographical and ethnic marker, but it transitions into a profound theological category. In Jewish thought, "the nations" represented those who were "far off," separated from the commonwealth of Israel and strangers to the covenants of promise. </w:t>
      </w:r>
    </w:p>
    <w:p w14:paraId="7C04C89C" w14:textId="77777777" w:rsidR="00D6483A" w:rsidRDefault="00D6483A"/>
    <w:p w14:paraId="5E90F936" w14:textId="77777777" w:rsidR="00D6483A" w:rsidRDefault="00D6483A">
      <w:r>
        <w:t>The word picture of ethnos in the ancient world conveys a world divided. On one side stood Israel, defined by circumcision, the law, and the temple. On the other side stood the ethne, a vast, fragmented collection of nations practicing idolatry. Paul uses this word to bridge this massive sociological and spiritual chasm, demonstrating that the gospel reconstructs human identity.</w:t>
      </w:r>
    </w:p>
    <w:p w14:paraId="7AB58639" w14:textId="77777777" w:rsidR="00D6483A" w:rsidRDefault="00D6483A"/>
    <w:p w14:paraId="20EB3158" w14:textId="77777777" w:rsidR="00D6483A" w:rsidRPr="00D6483A" w:rsidRDefault="00D6483A">
      <w:pPr>
        <w:rPr>
          <w:b/>
        </w:rPr>
      </w:pPr>
      <w:r w:rsidRPr="00D6483A">
        <w:rPr>
          <w:b/>
        </w:rPr>
        <w:t>4. Theological Implications</w:t>
      </w:r>
    </w:p>
    <w:p w14:paraId="79D0C186" w14:textId="77777777" w:rsidR="00D6483A" w:rsidRDefault="00D6483A">
      <w:r>
        <w:t xml:space="preserve">The inclusion of the ethne in the family of God is the ultimate fulfillment of the Abrahamic covenant. God promised Abraham that in him "all the families of the earth" would be blessed (Genesis 12:3). </w:t>
      </w:r>
    </w:p>
    <w:p w14:paraId="589D3999" w14:textId="77777777" w:rsidR="00D6483A" w:rsidRDefault="00D6483A"/>
    <w:p w14:paraId="22B78F9B" w14:textId="77777777" w:rsidR="00D6483A" w:rsidRDefault="00D6483A">
      <w:r>
        <w:t>By applying ethnos to the recipients of the Abrahamic blessing, the New Testament redefines the boundaries of God's covenant people. Right standing with God is no longer determined by Jewish national identity, physical circumcision, or adherence to the Mosaic Law, but by union with Christ through faith. Theological reconciliation is central: Christ’s death dismantles the "middle wall of separation" between Jew and Gentile, creating one "new man" from the two.</w:t>
      </w:r>
    </w:p>
    <w:p w14:paraId="770CEBCC" w14:textId="77777777" w:rsidR="00D6483A" w:rsidRDefault="00D6483A"/>
    <w:p w14:paraId="45BEDDAE" w14:textId="77777777" w:rsidR="00D6483A" w:rsidRPr="00D6483A" w:rsidRDefault="00D6483A">
      <w:pPr>
        <w:rPr>
          <w:b/>
        </w:rPr>
      </w:pPr>
      <w:r w:rsidRPr="00D6483A">
        <w:rPr>
          <w:b/>
        </w:rPr>
        <w:t>5. Contextual Nuance in the Passage</w:t>
      </w:r>
    </w:p>
    <w:p w14:paraId="464B3DB1" w14:textId="77777777" w:rsidR="00D6483A" w:rsidRDefault="00D6483A">
      <w:r>
        <w:t xml:space="preserve">In Galatians 3, Paul argues against Judaizers who insisted that Gentile converts must submit to Jewish circumcision and the law to be fully accepted. In verse 14, Paul explains the purpose of Christ's substitutionary death on the cross (becoming a curse for us in verse 13): "that the blessing of Abraham might come upon the Gentiles in Christ Jesus." </w:t>
      </w:r>
    </w:p>
    <w:p w14:paraId="4F8A9534" w14:textId="77777777" w:rsidR="00D6483A" w:rsidRDefault="00D6483A"/>
    <w:p w14:paraId="128AC6EE" w14:textId="77777777" w:rsidR="00D6483A" w:rsidRDefault="00D6483A">
      <w:r>
        <w:t>The phrase "blessing of Abraham" refers to justification by faith (v. 8). Paul links this blessing directly to the reception of the Holy Spirit. By faith, the ethne receive the exact same Spirit as Jewish believers, proving they are full heirs of the promise without needing to become culturally or legally Jewish.</w:t>
      </w:r>
    </w:p>
    <w:p w14:paraId="70FE6689" w14:textId="77777777" w:rsidR="00D6483A" w:rsidRDefault="00D6483A"/>
    <w:p w14:paraId="6AB079F2" w14:textId="77777777" w:rsidR="00D6483A" w:rsidRPr="00D6483A" w:rsidRDefault="00D6483A">
      <w:pPr>
        <w:rPr>
          <w:b/>
        </w:rPr>
      </w:pPr>
      <w:r w:rsidRPr="00D6483A">
        <w:rPr>
          <w:b/>
        </w:rPr>
        <w:t>6. Key Uses in Other Verses (NKJV)</w:t>
      </w:r>
    </w:p>
    <w:p w14:paraId="0F433393" w14:textId="77777777" w:rsidR="00D6483A" w:rsidRDefault="00D6483A">
      <w:r>
        <w:t>• Matthew 28:19: "Go therefore and make disciples of all the nations [G1484], baptizing them..."</w:t>
      </w:r>
    </w:p>
    <w:p w14:paraId="201E4F25" w14:textId="77777777" w:rsidR="00D6483A" w:rsidRDefault="00D6483A">
      <w:r>
        <w:t>• Luke 2:32: "A light to bring revelation to the Gentiles [G1484], and the glory of Your people Israel."</w:t>
      </w:r>
    </w:p>
    <w:p w14:paraId="45CEEF85" w14:textId="77777777" w:rsidR="00D6483A" w:rsidRDefault="00D6483A">
      <w:r>
        <w:t>• Romans 1:5: "...for obedience to the faith among all nations [G1484] for His name."</w:t>
      </w:r>
    </w:p>
    <w:p w14:paraId="2EC79A2F" w14:textId="77777777" w:rsidR="00D6483A" w:rsidRDefault="00D6483A">
      <w:r>
        <w:t>• Ephesians 3:6: "...that the Gentiles [G1484] should be fellow heirs, of the same body..."</w:t>
      </w:r>
    </w:p>
    <w:p w14:paraId="3A72C0E3" w14:textId="77777777" w:rsidR="00D6483A" w:rsidRDefault="00D6483A"/>
    <w:p w14:paraId="5F5E86B3" w14:textId="77777777" w:rsidR="00D6483A" w:rsidRPr="00D6483A" w:rsidRDefault="00D6483A">
      <w:pPr>
        <w:rPr>
          <w:b/>
        </w:rPr>
      </w:pPr>
      <w:r w:rsidRPr="00D6483A">
        <w:rPr>
          <w:b/>
        </w:rPr>
        <w:t>7. Other Relevant Insights</w:t>
      </w:r>
    </w:p>
    <w:p w14:paraId="486270BF" w14:textId="77777777" w:rsidR="00D6483A" w:rsidRDefault="00D6483A">
      <w:r>
        <w:t>The shift from ethne as "heathen/pagans" to "fellow heirs" is one of the most dramatic semantic and spiritual shifts in redemptive history. The modern English word "ethnicity" is derived directly from ethnos. While modern multiculturalism attempts to unite ethnicities through social and political means, the New Testament presents the gospel of Jesus Christ as the only power capable of truly uniting diverse ethne into a single, harmonious spiritual family.</w:t>
      </w:r>
    </w:p>
    <w:p w14:paraId="038C2290" w14:textId="77777777" w:rsidR="00D6483A" w:rsidRDefault="00D6483A"/>
    <w:p w14:paraId="32169341" w14:textId="77777777" w:rsidR="00D6483A" w:rsidRPr="00D6483A" w:rsidRDefault="00D6483A">
      <w:pPr>
        <w:rPr>
          <w:b/>
        </w:rPr>
      </w:pPr>
      <w:r w:rsidRPr="00D6483A">
        <w:rPr>
          <w:b/>
        </w:rPr>
        <w:t>8. References</w:t>
      </w:r>
    </w:p>
    <w:p w14:paraId="271BED25" w14:textId="77777777" w:rsidR="00D6483A" w:rsidRDefault="00D6483A">
      <w:r>
        <w:t>• BDAG Greek-English Lexicon of the New Testament and Other Early Christian Literature</w:t>
      </w:r>
    </w:p>
    <w:p w14:paraId="756577AF" w14:textId="77777777" w:rsidR="00D6483A" w:rsidRDefault="00D6483A">
      <w:r>
        <w:t>• Thayer's Greek-English Lexicon of the New Testament</w:t>
      </w:r>
    </w:p>
    <w:p w14:paraId="50AD6D35" w14:textId="77777777" w:rsidR="00D6483A" w:rsidRDefault="00D6483A">
      <w:r>
        <w:t>• Theological Dictionary of the New Testament (Little Kittel)</w:t>
      </w:r>
    </w:p>
    <w:p w14:paraId="2843752E" w14:textId="77777777" w:rsidR="004C5552" w:rsidRDefault="00D6483A">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483A"/>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CDD8"/>
  <w15:chartTrackingRefBased/>
  <w15:docId w15:val="{D836B060-6229-43D4-913B-00FE4204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83A"/>
    <w:rPr>
      <w:rFonts w:eastAsiaTheme="majorEastAsia" w:cstheme="majorBidi"/>
      <w:color w:val="272727" w:themeColor="text1" w:themeTint="D8"/>
    </w:rPr>
  </w:style>
  <w:style w:type="paragraph" w:styleId="Title">
    <w:name w:val="Title"/>
    <w:basedOn w:val="Normal"/>
    <w:next w:val="Normal"/>
    <w:link w:val="TitleChar"/>
    <w:uiPriority w:val="10"/>
    <w:qFormat/>
    <w:rsid w:val="00D6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83A"/>
    <w:pPr>
      <w:spacing w:before="160"/>
      <w:jc w:val="center"/>
    </w:pPr>
    <w:rPr>
      <w:i/>
      <w:iCs/>
      <w:color w:val="404040" w:themeColor="text1" w:themeTint="BF"/>
    </w:rPr>
  </w:style>
  <w:style w:type="character" w:customStyle="1" w:styleId="QuoteChar">
    <w:name w:val="Quote Char"/>
    <w:basedOn w:val="DefaultParagraphFont"/>
    <w:link w:val="Quote"/>
    <w:uiPriority w:val="29"/>
    <w:rsid w:val="00D6483A"/>
    <w:rPr>
      <w:i/>
      <w:iCs/>
      <w:color w:val="404040" w:themeColor="text1" w:themeTint="BF"/>
    </w:rPr>
  </w:style>
  <w:style w:type="paragraph" w:styleId="ListParagraph">
    <w:name w:val="List Paragraph"/>
    <w:basedOn w:val="Normal"/>
    <w:uiPriority w:val="34"/>
    <w:qFormat/>
    <w:rsid w:val="00D6483A"/>
    <w:pPr>
      <w:ind w:left="720"/>
      <w:contextualSpacing/>
    </w:pPr>
  </w:style>
  <w:style w:type="character" w:styleId="IntenseEmphasis">
    <w:name w:val="Intense Emphasis"/>
    <w:basedOn w:val="DefaultParagraphFont"/>
    <w:uiPriority w:val="21"/>
    <w:qFormat/>
    <w:rsid w:val="00D6483A"/>
    <w:rPr>
      <w:i/>
      <w:iCs/>
      <w:color w:val="2E74B5" w:themeColor="accent1" w:themeShade="BF"/>
    </w:rPr>
  </w:style>
  <w:style w:type="paragraph" w:styleId="IntenseQuote">
    <w:name w:val="Intense Quote"/>
    <w:basedOn w:val="Normal"/>
    <w:next w:val="Normal"/>
    <w:link w:val="IntenseQuoteChar"/>
    <w:uiPriority w:val="30"/>
    <w:qFormat/>
    <w:rsid w:val="00D648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483A"/>
    <w:rPr>
      <w:i/>
      <w:iCs/>
      <w:color w:val="2E74B5" w:themeColor="accent1" w:themeShade="BF"/>
    </w:rPr>
  </w:style>
  <w:style w:type="character" w:styleId="IntenseReference">
    <w:name w:val="Intense Reference"/>
    <w:basedOn w:val="DefaultParagraphFont"/>
    <w:uiPriority w:val="32"/>
    <w:qFormat/>
    <w:rsid w:val="00D648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4399</Characters>
  <Application>Microsoft Office Word</Application>
  <DocSecurity>0</DocSecurity>
  <Lines>84</Lines>
  <Paragraphs>45</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