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51DE" w14:textId="77777777" w:rsidR="0071369F" w:rsidRPr="0071369F" w:rsidRDefault="0071369F">
      <w:pPr>
        <w:rPr>
          <w:b/>
        </w:rPr>
      </w:pPr>
      <w:r w:rsidRPr="0071369F">
        <w:rPr>
          <w:b/>
        </w:rPr>
        <w:t>SEED - ( sperma , Strong's G4690 )</w:t>
      </w:r>
    </w:p>
    <w:p w14:paraId="46DBEE08" w14:textId="77777777" w:rsidR="0071369F" w:rsidRDefault="0071369F">
      <w:r w:rsidRPr="0071369F">
        <w:rPr>
          <w:b/>
        </w:rPr>
        <w:t>Summary:</w:t>
      </w:r>
    </w:p>
    <w:p w14:paraId="1A961CDF" w14:textId="77777777" w:rsidR="0071369F" w:rsidRDefault="0071369F">
      <w:r>
        <w:t>• Sperma fundamentally refers to seed sown for planting, but is frequently used metaphorically to describe physical descendants, offspring, or posterity. In Galatians 3:19, the NKJV capitalizes "Seed" because Paul uses it as a specific, singular, and messianic title for Jesus Christ, the ultimate descendant of Abraham. The word highlights the fulfillment of the ancient covenant promises, revealing that God's redemptive plan was always driving toward one specific offspring—Christ—who brings blessing to the world.</w:t>
      </w:r>
    </w:p>
    <w:p w14:paraId="6D9C83E2" w14:textId="77777777" w:rsidR="0071369F" w:rsidRDefault="0071369F"/>
    <w:p w14:paraId="4A4DFBD7" w14:textId="77777777" w:rsidR="0071369F" w:rsidRDefault="0071369F">
      <w:r w:rsidRPr="0071369F">
        <w:rPr>
          <w:b/>
        </w:rPr>
        <w:t>Full Study:</w:t>
      </w:r>
    </w:p>
    <w:p w14:paraId="5A826B5E" w14:textId="77777777" w:rsidR="0071369F" w:rsidRDefault="0071369F"/>
    <w:p w14:paraId="24BD5059" w14:textId="77777777" w:rsidR="0071369F" w:rsidRPr="0071369F" w:rsidRDefault="0071369F">
      <w:pPr>
        <w:rPr>
          <w:b/>
        </w:rPr>
      </w:pPr>
      <w:r w:rsidRPr="0071369F">
        <w:rPr>
          <w:b/>
        </w:rPr>
        <w:t>1. Word Picture / Background</w:t>
      </w:r>
    </w:p>
    <w:p w14:paraId="2BD58C2F" w14:textId="77777777" w:rsidR="0071369F" w:rsidRDefault="0071369F">
      <w:r>
        <w:t>• Sperma is rooted in the Greek verb speirō, meaning "to sow" or "to scatter." In ancient agrarian cultures, a seed was the ultimate guarantee of future life, sustenance, and survival. To lose your physical seed (grain) meant starvation; to have no familial seed (offspring) meant the permanent death of a family line and legacy. The Greek word perfectly captures both the agricultural reality of planting and the physiological reality of reproduction, serving as the root for English words like "sperm" and "spermatology."</w:t>
      </w:r>
    </w:p>
    <w:p w14:paraId="6ABED465" w14:textId="77777777" w:rsidR="0071369F" w:rsidRDefault="0071369F"/>
    <w:p w14:paraId="7E19E463" w14:textId="77777777" w:rsidR="0071369F" w:rsidRPr="0071369F" w:rsidRDefault="0071369F">
      <w:pPr>
        <w:rPr>
          <w:b/>
        </w:rPr>
      </w:pPr>
      <w:r w:rsidRPr="0071369F">
        <w:rPr>
          <w:b/>
        </w:rPr>
        <w:t>2. Meaning / Lexical Definition</w:t>
      </w:r>
    </w:p>
    <w:p w14:paraId="52CF979B" w14:textId="77777777" w:rsidR="0071369F" w:rsidRDefault="0071369F">
      <w:r>
        <w:t>• Sperma is a neuter noun that carries three primary meanings in biblical literature:</w:t>
      </w:r>
    </w:p>
    <w:p w14:paraId="5D542DB1" w14:textId="77777777" w:rsidR="0071369F" w:rsidRDefault="0071369F">
      <w:r>
        <w:t>• Botanical seed sown in a field or garden (such as a mustard seed or grain).</w:t>
      </w:r>
    </w:p>
    <w:p w14:paraId="519138FF" w14:textId="77777777" w:rsidR="0071369F" w:rsidRDefault="0071369F">
      <w:r>
        <w:t>• The male reproductive element (semen).</w:t>
      </w:r>
    </w:p>
    <w:p w14:paraId="1CC7722C" w14:textId="77777777" w:rsidR="0071369F" w:rsidRDefault="0071369F">
      <w:r>
        <w:t>• Progeny, posterity, descendants, or offspring (used metaphorically of human lineage).</w:t>
      </w:r>
    </w:p>
    <w:p w14:paraId="34ABFA0A" w14:textId="77777777" w:rsidR="0071369F" w:rsidRDefault="0071369F"/>
    <w:p w14:paraId="67C022AA" w14:textId="77777777" w:rsidR="0071369F" w:rsidRPr="0071369F" w:rsidRDefault="0071369F">
      <w:pPr>
        <w:rPr>
          <w:b/>
        </w:rPr>
      </w:pPr>
      <w:r w:rsidRPr="0071369F">
        <w:rPr>
          <w:b/>
        </w:rPr>
        <w:t>3. Usage and Word Pictures</w:t>
      </w:r>
    </w:p>
    <w:p w14:paraId="059129BB" w14:textId="77777777" w:rsidR="0071369F" w:rsidRDefault="0071369F">
      <w:r>
        <w:t>• Agricultural Parables: Jesus frequently used sperma in His parables to illustrate the mystery of the kingdom of God (the sower and the soils, the mustard seed). It represents small beginnings that yield massive, life-giving results.</w:t>
      </w:r>
    </w:p>
    <w:p w14:paraId="66BA52DD" w14:textId="77777777" w:rsidR="0071369F" w:rsidRDefault="0071369F">
      <w:r>
        <w:t>• Identity and Lineage: In the ancient Near East, personal identity was deeply tied to ancestry. Being the "seed of Abraham" or "seed of David" granted a person a specific covenantal status and royal pedigree.</w:t>
      </w:r>
    </w:p>
    <w:p w14:paraId="2B35DDB5" w14:textId="77777777" w:rsidR="0071369F" w:rsidRDefault="0071369F">
      <w:r>
        <w:t>• Spiritual Vitality: The word is used spiritually to describe the divine life and nature of God implanted in a believer.</w:t>
      </w:r>
    </w:p>
    <w:p w14:paraId="7769A88F" w14:textId="77777777" w:rsidR="0071369F" w:rsidRDefault="0071369F"/>
    <w:p w14:paraId="2B6A4492" w14:textId="77777777" w:rsidR="0071369F" w:rsidRPr="0071369F" w:rsidRDefault="0071369F">
      <w:pPr>
        <w:rPr>
          <w:b/>
        </w:rPr>
      </w:pPr>
      <w:r w:rsidRPr="0071369F">
        <w:rPr>
          <w:b/>
        </w:rPr>
        <w:t>4. Theological Implications</w:t>
      </w:r>
    </w:p>
    <w:p w14:paraId="44112965" w14:textId="77777777" w:rsidR="0071369F" w:rsidRDefault="0071369F">
      <w:r>
        <w:t xml:space="preserve">The theological weight of "seed" begins in the Protoevangelium of Genesis 3:15, where God promised that the "seed" of the woman would crush the head of the serpent. God later promised Abraham that in his "seed" all the nations of the earth would be blessed (Genesis 22:18). </w:t>
      </w:r>
    </w:p>
    <w:p w14:paraId="5057E5BB" w14:textId="77777777" w:rsidR="0071369F" w:rsidRDefault="0071369F"/>
    <w:p w14:paraId="341A886D" w14:textId="77777777" w:rsidR="0071369F" w:rsidRDefault="0071369F">
      <w:r>
        <w:t>The Greek Old Testament (the Septuagint) uses sperma to translate the Hebrew word zera (seed). In Galatians 3, Paul makes a profound theological argument based on the grammar of this word. He points out that God's promise was deliberately singular—not "seeds" (plural, referring to all biological descendants), but "Seed" (singular, pointing exclusively to Jesus Christ). Christ is the true Seed. Biological descent from Abraham does not save; rather, salvation is found by being united to the singular Seed of Abraham by faith.</w:t>
      </w:r>
    </w:p>
    <w:p w14:paraId="4172AF69" w14:textId="77777777" w:rsidR="0071369F" w:rsidRDefault="0071369F"/>
    <w:p w14:paraId="52361A1D" w14:textId="77777777" w:rsidR="0071369F" w:rsidRPr="0071369F" w:rsidRDefault="0071369F">
      <w:pPr>
        <w:rPr>
          <w:b/>
        </w:rPr>
      </w:pPr>
      <w:r w:rsidRPr="0071369F">
        <w:rPr>
          <w:b/>
        </w:rPr>
        <w:t>5. Contextual Nuance in the Passage</w:t>
      </w:r>
    </w:p>
    <w:p w14:paraId="0147594B" w14:textId="77777777" w:rsidR="0071369F" w:rsidRDefault="0071369F">
      <w:r>
        <w:t xml:space="preserve">In Galatians 3:19, Paul answers a natural objection: If the promise of blessing comes exclusively through the Seed (Christ), what was the point of the Mosaic Law? </w:t>
      </w:r>
    </w:p>
    <w:p w14:paraId="157998C7" w14:textId="77777777" w:rsidR="0071369F" w:rsidRDefault="0071369F"/>
    <w:p w14:paraId="7D1058D7" w14:textId="77777777" w:rsidR="0071369F" w:rsidRDefault="0071369F">
      <w:r>
        <w:t>Paul answers that the Law was a temporary, preparatory measure. It was "added because of transgressions"—given to restrain sin, reveal guilt, and show humanity's desperate need for a Savior—until the Seed should come. The Law acted as a strict guardian. The arrival of the Seed (Christ) triggered the expiration of the Law's custodial era. The Seed is both the terminus of the Law and the fulfillment of the Abrahamic promise.</w:t>
      </w:r>
    </w:p>
    <w:p w14:paraId="1AB4831C" w14:textId="77777777" w:rsidR="0071369F" w:rsidRDefault="0071369F"/>
    <w:p w14:paraId="6B2EC42F" w14:textId="77777777" w:rsidR="0071369F" w:rsidRPr="0071369F" w:rsidRDefault="0071369F">
      <w:pPr>
        <w:rPr>
          <w:b/>
        </w:rPr>
      </w:pPr>
      <w:r w:rsidRPr="0071369F">
        <w:rPr>
          <w:b/>
        </w:rPr>
        <w:t>6. Key Uses in Other Verses (NKJV)</w:t>
      </w:r>
    </w:p>
    <w:p w14:paraId="32715A75" w14:textId="77777777" w:rsidR="0071369F" w:rsidRDefault="0071369F">
      <w:r>
        <w:t>• Galatians 3:16 - "Now to Abraham and his Seed were the promises made. He does not say, 'And to seeds,' as of many, but as of one, 'And to your Seed,' who is Christ."</w:t>
      </w:r>
    </w:p>
    <w:p w14:paraId="4E3C5C49" w14:textId="77777777" w:rsidR="0071369F" w:rsidRDefault="0071369F">
      <w:r>
        <w:t>• Romans 1:3 - "...concerning His Son Jesus Christ our Lord, who was born of the seed of David according to the flesh..."</w:t>
      </w:r>
    </w:p>
    <w:p w14:paraId="1D026DF9" w14:textId="77777777" w:rsidR="0071369F" w:rsidRDefault="0071369F">
      <w:r>
        <w:t>• 1 John 3:9 - "Whoever has been born of God does not sin, for His seed remains in him; and he cannot sin, because he has been born of God."</w:t>
      </w:r>
    </w:p>
    <w:p w14:paraId="6E250D8A" w14:textId="77777777" w:rsidR="0071369F" w:rsidRDefault="0071369F">
      <w:r>
        <w:t>• Matthew 13:31 - "...The kingdom of heaven is like a mustard seed, which a man took and sowed in his field..."</w:t>
      </w:r>
    </w:p>
    <w:p w14:paraId="7D6470CC" w14:textId="77777777" w:rsidR="0071369F" w:rsidRDefault="0071369F"/>
    <w:p w14:paraId="1CEB1FD0" w14:textId="77777777" w:rsidR="0071369F" w:rsidRPr="0071369F" w:rsidRDefault="0071369F">
      <w:pPr>
        <w:rPr>
          <w:b/>
        </w:rPr>
      </w:pPr>
      <w:r w:rsidRPr="0071369F">
        <w:rPr>
          <w:b/>
        </w:rPr>
        <w:t>7. Other Relevant Insights</w:t>
      </w:r>
    </w:p>
    <w:p w14:paraId="0A5AAE7A" w14:textId="77777777" w:rsidR="0071369F" w:rsidRDefault="0071369F">
      <w:r>
        <w:t xml:space="preserve">Redemptive history can be visualized as an hourglass, perfectly illustrated by the biblical use of "Seed." The top of the hourglass represents the broad promises made to humanity and the patriarchs. As history progresses, the lineage narrows down through Isaac, Jacob, Judah, and David, until it funnels into a single grain of sand at the very center of the hourglass—Christ, the singular Seed. </w:t>
      </w:r>
    </w:p>
    <w:p w14:paraId="755FA4E1" w14:textId="77777777" w:rsidR="0071369F" w:rsidRDefault="0071369F"/>
    <w:p w14:paraId="0EFA5024" w14:textId="77777777" w:rsidR="0071369F" w:rsidRDefault="0071369F">
      <w:r>
        <w:t xml:space="preserve">Once the Seed comes, the bottom of the hourglass explodes outward. Through this one Seed, a multitude of believers from every tongue, tribe, and nation are brought into the family of God. As Paul concludes in Galatians 3:29, "And if you are Christ’s, then you are Abraham’s seed, and heirs according to the promise." </w:t>
      </w:r>
    </w:p>
    <w:p w14:paraId="61956D78" w14:textId="77777777" w:rsidR="0071369F" w:rsidRDefault="0071369F"/>
    <w:p w14:paraId="31584416" w14:textId="77777777" w:rsidR="0071369F" w:rsidRPr="0071369F" w:rsidRDefault="0071369F">
      <w:pPr>
        <w:rPr>
          <w:b/>
        </w:rPr>
      </w:pPr>
      <w:r w:rsidRPr="0071369F">
        <w:rPr>
          <w:b/>
        </w:rPr>
        <w:t>8. References</w:t>
      </w:r>
    </w:p>
    <w:p w14:paraId="76F035BE" w14:textId="77777777" w:rsidR="0071369F" w:rsidRDefault="0071369F">
      <w:r>
        <w:t>• Bauer, W., Danker, F. W., Arndt, W. F., &amp; Gingrich, F. W. (BDAG). A Greek-English Lexicon of the New Testament and Other Early Christian Literature.</w:t>
      </w:r>
    </w:p>
    <w:p w14:paraId="681D86B1" w14:textId="77777777" w:rsidR="0071369F" w:rsidRDefault="0071369F">
      <w:r>
        <w:t>• Kittel, G., Bromiley, G. W., &amp; Friedrich, G. (Eds.). Theological Dictionary of the New Testament.</w:t>
      </w:r>
    </w:p>
    <w:p w14:paraId="5B39ED82" w14:textId="77777777" w:rsidR="0071369F" w:rsidRDefault="0071369F">
      <w:r>
        <w:t>• Vine, W. E. Vine's Complete Expository Dictionary of Old and New Testament Words.</w:t>
      </w:r>
    </w:p>
    <w:p w14:paraId="31072C6D" w14:textId="58597FAC" w:rsidR="004C5552" w:rsidRDefault="0071369F">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6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369F"/>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7BE7"/>
  <w15:chartTrackingRefBased/>
  <w15:docId w15:val="{4F7393DD-1CF1-4CD8-A176-193E765E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3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3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69F"/>
    <w:rPr>
      <w:rFonts w:eastAsiaTheme="majorEastAsia" w:cstheme="majorBidi"/>
      <w:color w:val="272727" w:themeColor="text1" w:themeTint="D8"/>
    </w:rPr>
  </w:style>
  <w:style w:type="paragraph" w:styleId="Title">
    <w:name w:val="Title"/>
    <w:basedOn w:val="Normal"/>
    <w:next w:val="Normal"/>
    <w:link w:val="TitleChar"/>
    <w:uiPriority w:val="10"/>
    <w:qFormat/>
    <w:rsid w:val="00713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69F"/>
    <w:pPr>
      <w:spacing w:before="160"/>
      <w:jc w:val="center"/>
    </w:pPr>
    <w:rPr>
      <w:i/>
      <w:iCs/>
      <w:color w:val="404040" w:themeColor="text1" w:themeTint="BF"/>
    </w:rPr>
  </w:style>
  <w:style w:type="character" w:customStyle="1" w:styleId="QuoteChar">
    <w:name w:val="Quote Char"/>
    <w:basedOn w:val="DefaultParagraphFont"/>
    <w:link w:val="Quote"/>
    <w:uiPriority w:val="29"/>
    <w:rsid w:val="0071369F"/>
    <w:rPr>
      <w:i/>
      <w:iCs/>
      <w:color w:val="404040" w:themeColor="text1" w:themeTint="BF"/>
    </w:rPr>
  </w:style>
  <w:style w:type="paragraph" w:styleId="ListParagraph">
    <w:name w:val="List Paragraph"/>
    <w:basedOn w:val="Normal"/>
    <w:uiPriority w:val="34"/>
    <w:qFormat/>
    <w:rsid w:val="0071369F"/>
    <w:pPr>
      <w:ind w:left="720"/>
      <w:contextualSpacing/>
    </w:pPr>
  </w:style>
  <w:style w:type="character" w:styleId="IntenseEmphasis">
    <w:name w:val="Intense Emphasis"/>
    <w:basedOn w:val="DefaultParagraphFont"/>
    <w:uiPriority w:val="21"/>
    <w:qFormat/>
    <w:rsid w:val="0071369F"/>
    <w:rPr>
      <w:i/>
      <w:iCs/>
      <w:color w:val="2E74B5" w:themeColor="accent1" w:themeShade="BF"/>
    </w:rPr>
  </w:style>
  <w:style w:type="paragraph" w:styleId="IntenseQuote">
    <w:name w:val="Intense Quote"/>
    <w:basedOn w:val="Normal"/>
    <w:next w:val="Normal"/>
    <w:link w:val="IntenseQuoteChar"/>
    <w:uiPriority w:val="30"/>
    <w:qFormat/>
    <w:rsid w:val="007136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369F"/>
    <w:rPr>
      <w:i/>
      <w:iCs/>
      <w:color w:val="2E74B5" w:themeColor="accent1" w:themeShade="BF"/>
    </w:rPr>
  </w:style>
  <w:style w:type="character" w:styleId="IntenseReference">
    <w:name w:val="Intense Reference"/>
    <w:basedOn w:val="DefaultParagraphFont"/>
    <w:uiPriority w:val="32"/>
    <w:qFormat/>
    <w:rsid w:val="007136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4405</Characters>
  <Application>Microsoft Office Word</Application>
  <DocSecurity>0</DocSecurity>
  <Lines>84</Lines>
  <Paragraphs>46</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