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9F81" w14:textId="77777777" w:rsidR="00FB362C" w:rsidRPr="00FB362C" w:rsidRDefault="00FB362C">
      <w:pPr>
        <w:rPr>
          <w:b/>
        </w:rPr>
      </w:pPr>
      <w:r w:rsidRPr="00FB362C">
        <w:rPr>
          <w:b/>
        </w:rPr>
        <w:t>GIVE LIFE - ( zōopoieō , Strong's G2227 )</w:t>
      </w:r>
    </w:p>
    <w:p w14:paraId="2A4734B8" w14:textId="77777777" w:rsidR="00FB362C" w:rsidRDefault="00FB362C">
      <w:r w:rsidRPr="00FB362C">
        <w:rPr>
          <w:b/>
        </w:rPr>
        <w:t>Summary:</w:t>
      </w:r>
    </w:p>
    <w:p w14:paraId="3BE15586" w14:textId="77777777" w:rsidR="00FB362C" w:rsidRDefault="00FB362C">
      <w:r>
        <w:t>The Greek word zōopoieō literally translates to "make alive" or "cause to live." It is the divine act of imparting life where there is none, whether physical resurrection from the grave or spiritual regeneration of a dead soul. In Galatians 3:21, Paul uses this powerful word to definitively state the limitation of the Law. The Law is a perfect standard, but it has no power to impart life to spiritually dead sinners. If humanity merely needed moral correction, the Law would suffice; but because humanity is spiritually dead, we require a life-giver. Justification and righteousness can only come through God’s life-giving promise, not through rule-keeping.</w:t>
      </w:r>
    </w:p>
    <w:p w14:paraId="25B8C03D" w14:textId="77777777" w:rsidR="00FB362C" w:rsidRDefault="00FB362C"/>
    <w:p w14:paraId="762B9E99" w14:textId="77777777" w:rsidR="00FB362C" w:rsidRDefault="00FB362C">
      <w:r w:rsidRPr="00FB362C">
        <w:rPr>
          <w:b/>
        </w:rPr>
        <w:t>Full Study:</w:t>
      </w:r>
    </w:p>
    <w:p w14:paraId="2665A492" w14:textId="77777777" w:rsidR="00FB362C" w:rsidRDefault="00FB362C"/>
    <w:p w14:paraId="260E472C" w14:textId="77777777" w:rsidR="00FB362C" w:rsidRPr="00FB362C" w:rsidRDefault="00FB362C">
      <w:pPr>
        <w:rPr>
          <w:b/>
        </w:rPr>
      </w:pPr>
      <w:r w:rsidRPr="00FB362C">
        <w:rPr>
          <w:b/>
        </w:rPr>
        <w:t>1. Word Picture / Background</w:t>
      </w:r>
    </w:p>
    <w:p w14:paraId="7FAF3F86" w14:textId="77777777" w:rsidR="00FB362C" w:rsidRDefault="00FB362C">
      <w:r>
        <w:t>• Zōopoieō is a compound word formed from two Greek roots: zōon (a living being or creature, derived from zaō, to live) and poieō (to make, to do, or to create).</w:t>
      </w:r>
    </w:p>
    <w:p w14:paraId="410DDC46" w14:textId="77777777" w:rsidR="00FB362C" w:rsidRDefault="00FB362C">
      <w:r>
        <w:t>• At its core, it means "to be a life-maker." It paints a picture not of someone assisting an injured person to recover, but of someone acting upon a lifeless object or corpse to impart vitality and breath.</w:t>
      </w:r>
    </w:p>
    <w:p w14:paraId="6939D09C" w14:textId="77777777" w:rsidR="00FB362C" w:rsidRDefault="00FB362C">
      <w:r>
        <w:t>• In the ancient world, and particularly in biblical thought, "making alive" is an exclusive prerogative of the Creator. To zōopoieō is to do what only God can do.</w:t>
      </w:r>
    </w:p>
    <w:p w14:paraId="59632103" w14:textId="77777777" w:rsidR="00FB362C" w:rsidRDefault="00FB362C"/>
    <w:p w14:paraId="68E31A13" w14:textId="77777777" w:rsidR="00FB362C" w:rsidRPr="00FB362C" w:rsidRDefault="00FB362C">
      <w:pPr>
        <w:rPr>
          <w:b/>
        </w:rPr>
      </w:pPr>
      <w:r w:rsidRPr="00FB362C">
        <w:rPr>
          <w:b/>
        </w:rPr>
        <w:t>2. Meaning / Lexical Definition</w:t>
      </w:r>
    </w:p>
    <w:p w14:paraId="31EF3A7C" w14:textId="77777777" w:rsidR="00FB362C" w:rsidRDefault="00FB362C">
      <w:r>
        <w:t>• To make alive, to cause to live.</w:t>
      </w:r>
    </w:p>
    <w:p w14:paraId="3815DBD4" w14:textId="77777777" w:rsidR="00FB362C" w:rsidRDefault="00FB362C">
      <w:r>
        <w:t>• To impart spiritual life, to regenerate.</w:t>
      </w:r>
    </w:p>
    <w:p w14:paraId="290B4F1D" w14:textId="77777777" w:rsidR="00FB362C" w:rsidRDefault="00FB362C">
      <w:r>
        <w:t>• To restore to life from the dead, to resurrect, to quicken.</w:t>
      </w:r>
    </w:p>
    <w:p w14:paraId="00177B47" w14:textId="77777777" w:rsidR="00FB362C" w:rsidRDefault="00FB362C">
      <w:r>
        <w:t>• To revitalize or give vitality to a mortal body.</w:t>
      </w:r>
    </w:p>
    <w:p w14:paraId="16EE146A" w14:textId="77777777" w:rsidR="00FB362C" w:rsidRDefault="00FB362C"/>
    <w:p w14:paraId="710E9CC5" w14:textId="77777777" w:rsidR="00FB362C" w:rsidRPr="00FB362C" w:rsidRDefault="00FB362C">
      <w:pPr>
        <w:rPr>
          <w:b/>
        </w:rPr>
      </w:pPr>
      <w:r w:rsidRPr="00FB362C">
        <w:rPr>
          <w:b/>
        </w:rPr>
        <w:t>3. Usage and Word Pictures</w:t>
      </w:r>
    </w:p>
    <w:p w14:paraId="398C5512" w14:textId="77777777" w:rsidR="00FB362C" w:rsidRDefault="00FB362C">
      <w:r>
        <w:t>• Physical Resurrection: It is frequently used to describe God’s miraculous power to raise the dead, demonstrating His ultimate sovereignty over mortality (Romans 4:17).</w:t>
      </w:r>
    </w:p>
    <w:p w14:paraId="19A04D56" w14:textId="77777777" w:rsidR="00FB362C" w:rsidRDefault="00FB362C">
      <w:r>
        <w:t>• Spiritual Regeneration: It describes the hidden, internal work of the Holy Spirit taking a heart dead in trespasses and sins and causing it to beat with spiritual life (John 6:63; 2 Corinthians 3:6).</w:t>
      </w:r>
    </w:p>
    <w:p w14:paraId="70486ACB" w14:textId="77777777" w:rsidR="00FB362C" w:rsidRDefault="00FB362C">
      <w:r>
        <w:t>• Agricultural Germination: Paul uses zōopoieō as a powerful word picture in 1 Corinthians 15:36 to describe a seed planted in the ground. The seed must "die" before God "makes it alive" to sprout into a new plant, illustrating the resurrection of the human body.</w:t>
      </w:r>
    </w:p>
    <w:p w14:paraId="1D8F5C23" w14:textId="77777777" w:rsidR="00FB362C" w:rsidRDefault="00FB362C"/>
    <w:p w14:paraId="4E16CBE8" w14:textId="77777777" w:rsidR="00FB362C" w:rsidRPr="00FB362C" w:rsidRDefault="00FB362C">
      <w:pPr>
        <w:rPr>
          <w:b/>
        </w:rPr>
      </w:pPr>
      <w:r w:rsidRPr="00FB362C">
        <w:rPr>
          <w:b/>
        </w:rPr>
        <w:t>4. Theological Implications</w:t>
      </w:r>
    </w:p>
    <w:p w14:paraId="351C462D" w14:textId="77777777" w:rsidR="00FB362C" w:rsidRDefault="00FB362C">
      <w:r>
        <w:t>• Total Depravity and Inability: The necessity of God "giving life" implies the previous state of the object: death. A dead person cannot cooperate in their own resurrection. This word heavily underscores the doctrine that salvation is entirely a work of divine grace.</w:t>
      </w:r>
    </w:p>
    <w:p w14:paraId="3845C848" w14:textId="77777777" w:rsidR="00FB362C" w:rsidRDefault="00FB362C">
      <w:r>
        <w:t>• The Function of the Law: The Law is a mirror to show us our sin, a scale to show us our guilt, and a tutor to lead us to Christ. However, it is not a defibrillator. It cannot restart a dead spiritual heart. A moral code can regulate behavior, but it cannot regenerate a nature.</w:t>
      </w:r>
    </w:p>
    <w:p w14:paraId="5BF10C9F" w14:textId="77777777" w:rsidR="00FB362C" w:rsidRDefault="00FB362C">
      <w:r>
        <w:t>• The Trinity as Life-Giver: The New Testament applies zōopoieō to all three persons of the Trinity: the Father (John 5:21), the Son (John 5:21; 1 Corinthians 15:45), and the Holy Spirit (John 6:63; 2 Corinthians 3:6).</w:t>
      </w:r>
    </w:p>
    <w:p w14:paraId="064587F6" w14:textId="77777777" w:rsidR="00FB362C" w:rsidRDefault="00FB362C"/>
    <w:p w14:paraId="52F5B1F3" w14:textId="77777777" w:rsidR="00FB362C" w:rsidRPr="00FB362C" w:rsidRDefault="00FB362C">
      <w:pPr>
        <w:rPr>
          <w:b/>
        </w:rPr>
      </w:pPr>
      <w:r w:rsidRPr="00FB362C">
        <w:rPr>
          <w:b/>
        </w:rPr>
        <w:t>5. Contextual Nuance in the Passage</w:t>
      </w:r>
    </w:p>
    <w:p w14:paraId="4FAA41AE" w14:textId="77777777" w:rsidR="00FB362C" w:rsidRDefault="00FB362C">
      <w:r>
        <w:t>• In Galatians 3:21, Paul asks rhetorically if the Law contradicts God's promises. He answers with a resounding "Certainly not!"</w:t>
      </w:r>
    </w:p>
    <w:p w14:paraId="7C335017" w14:textId="77777777" w:rsidR="00FB362C" w:rsidRDefault="00FB362C">
      <w:r>
        <w:t>• He explains that the Law and the Promise have different functions. If God had given a law capable of zōopoieō (giving life), then righteousness would have come by the Law.</w:t>
      </w:r>
    </w:p>
    <w:p w14:paraId="0A5888FE" w14:textId="77777777" w:rsidR="00FB362C" w:rsidRDefault="00FB362C">
      <w:r>
        <w:t>• Paul links giving life with righteousness. Because mankind is dead in sin, we cannot perform the righteous requirements of the Law. Therefore, before we can ever be righteous, we must be made alive. The Law lacks this life-giving power; it can only pronounce the death sentence on those who break it. Thus, salvation must come through the promise fulfilled in Christ.</w:t>
      </w:r>
    </w:p>
    <w:p w14:paraId="78EA5CC1" w14:textId="77777777" w:rsidR="00FB362C" w:rsidRDefault="00FB362C"/>
    <w:p w14:paraId="4DBCC7F4" w14:textId="77777777" w:rsidR="00FB362C" w:rsidRPr="00FB362C" w:rsidRDefault="00FB362C">
      <w:pPr>
        <w:rPr>
          <w:b/>
        </w:rPr>
      </w:pPr>
      <w:r w:rsidRPr="00FB362C">
        <w:rPr>
          <w:b/>
        </w:rPr>
        <w:t>6. Key Uses in Other Verses (NKJV)</w:t>
      </w:r>
    </w:p>
    <w:p w14:paraId="5DBEC5A7" w14:textId="77777777" w:rsidR="00FB362C" w:rsidRDefault="00FB362C">
      <w:r>
        <w:t>• John 5:21 – "For as the Father raises the dead and gives life to them, even so the Son gives life to whom He will."</w:t>
      </w:r>
    </w:p>
    <w:p w14:paraId="05988BAD" w14:textId="77777777" w:rsidR="00FB362C" w:rsidRDefault="00FB362C">
      <w:r>
        <w:t>• John 6:63 – "It is the Spirit who gives life; the flesh profits nothing. The words that I speak to you are spirit, and they are life."</w:t>
      </w:r>
    </w:p>
    <w:p w14:paraId="2A39D26C" w14:textId="77777777" w:rsidR="00FB362C" w:rsidRDefault="00FB362C">
      <w:r>
        <w:t>• Romans 4:17 – "...in the presence of Him whom he believed—God, who gives life to the dead and calls those things which do not exist as though they did."</w:t>
      </w:r>
    </w:p>
    <w:p w14:paraId="46D82ECD" w14:textId="77777777" w:rsidR="00FB362C" w:rsidRDefault="00FB362C">
      <w:r>
        <w:t>• Romans 8:11 – "But if the Spirit of Him who raised Jesus from the dead dwells in you, He who raised Christ from the dead will also give life to your mortal bodies through His Spirit who dwells in you."</w:t>
      </w:r>
    </w:p>
    <w:p w14:paraId="5550A4F7" w14:textId="77777777" w:rsidR="00FB362C" w:rsidRDefault="00FB362C">
      <w:r>
        <w:t>• 2 Corinthians 3:6 – "...who also made us sufficient as ministers of the new covenant, not of the letter but of the Spirit; for the letter kills, but the Spirit gives life."</w:t>
      </w:r>
    </w:p>
    <w:p w14:paraId="46B1A5D8" w14:textId="77777777" w:rsidR="00FB362C" w:rsidRDefault="00FB362C"/>
    <w:p w14:paraId="77072C00" w14:textId="77777777" w:rsidR="00FB362C" w:rsidRPr="00FB362C" w:rsidRDefault="00FB362C">
      <w:pPr>
        <w:rPr>
          <w:b/>
        </w:rPr>
      </w:pPr>
      <w:r w:rsidRPr="00FB362C">
        <w:rPr>
          <w:b/>
        </w:rPr>
        <w:t>7. Other Relevant Insights</w:t>
      </w:r>
    </w:p>
    <w:p w14:paraId="5704BE44" w14:textId="77777777" w:rsidR="00FB362C" w:rsidRDefault="00FB362C">
      <w:r>
        <w:t>• Older English translations (like the KJV) translate zōopoieō as "quicken." In modern English, "quick" usually means fast, but in older English, it meant "alive" (as in "the quick and the dead"). To "quicken" literally meant to bring back to life.</w:t>
      </w:r>
    </w:p>
    <w:p w14:paraId="1670E35A" w14:textId="77777777" w:rsidR="00FB362C" w:rsidRDefault="00FB362C">
      <w:r>
        <w:t>• Pastorally, this word is a profound guard against moralism. When ministering to others or evaluating our own hearts, we must remember that Christianity is not fundamentally about bad people becoming good through stricter rules; it is about dead people becoming alive through the power of God.</w:t>
      </w:r>
    </w:p>
    <w:p w14:paraId="292C9D74" w14:textId="77777777" w:rsidR="00FB362C" w:rsidRDefault="00FB362C"/>
    <w:p w14:paraId="54CF91AC" w14:textId="77777777" w:rsidR="00FB362C" w:rsidRPr="00FB362C" w:rsidRDefault="00FB362C">
      <w:pPr>
        <w:rPr>
          <w:b/>
        </w:rPr>
      </w:pPr>
      <w:r w:rsidRPr="00FB362C">
        <w:rPr>
          <w:b/>
        </w:rPr>
        <w:t>8. References</w:t>
      </w:r>
    </w:p>
    <w:p w14:paraId="2B2E110A" w14:textId="77777777" w:rsidR="00FB362C" w:rsidRDefault="00FB362C">
      <w:r>
        <w:t>• Bauer, W., Danker, F. W., Arndt, W. F., &amp; Gingrich, F. W. (BDAG). A Greek-English Lexicon of the New Testament and Other Early Christian Literature.</w:t>
      </w:r>
    </w:p>
    <w:p w14:paraId="29ADFCD8" w14:textId="77777777" w:rsidR="00FB362C" w:rsidRDefault="00FB362C">
      <w:r>
        <w:t>• Kittel, G., Friedrich, G., &amp; Bromiley, G. W. Theological Dictionary of the New Testament (Little Kittel).</w:t>
      </w:r>
    </w:p>
    <w:p w14:paraId="120BE724" w14:textId="77777777" w:rsidR="00FB362C" w:rsidRDefault="00FB362C">
      <w:r>
        <w:t>• Thayer, J. H. A Greek-English Lexicon of the New Testament.</w:t>
      </w:r>
    </w:p>
    <w:p w14:paraId="6CCF3FC6" w14:textId="77777777" w:rsidR="00FB362C" w:rsidRDefault="00FB362C">
      <w:r>
        <w:t>• Vine, W. E. Vine's Complete Expository Dictionary of Old and New Testament Words.</w:t>
      </w:r>
    </w:p>
    <w:p w14:paraId="7CB342FC" w14:textId="65CE8AA2" w:rsidR="004C5552" w:rsidRDefault="00FB362C">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B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FC7F"/>
  <w15:chartTrackingRefBased/>
  <w15:docId w15:val="{72B5C8A6-623E-441F-93D7-AB9C17E9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3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3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2C"/>
    <w:rPr>
      <w:rFonts w:eastAsiaTheme="majorEastAsia" w:cstheme="majorBidi"/>
      <w:color w:val="272727" w:themeColor="text1" w:themeTint="D8"/>
    </w:rPr>
  </w:style>
  <w:style w:type="paragraph" w:styleId="Title">
    <w:name w:val="Title"/>
    <w:basedOn w:val="Normal"/>
    <w:next w:val="Normal"/>
    <w:link w:val="TitleChar"/>
    <w:uiPriority w:val="10"/>
    <w:qFormat/>
    <w:rsid w:val="00FB3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2C"/>
    <w:pPr>
      <w:spacing w:before="160"/>
      <w:jc w:val="center"/>
    </w:pPr>
    <w:rPr>
      <w:i/>
      <w:iCs/>
      <w:color w:val="404040" w:themeColor="text1" w:themeTint="BF"/>
    </w:rPr>
  </w:style>
  <w:style w:type="character" w:customStyle="1" w:styleId="QuoteChar">
    <w:name w:val="Quote Char"/>
    <w:basedOn w:val="DefaultParagraphFont"/>
    <w:link w:val="Quote"/>
    <w:uiPriority w:val="29"/>
    <w:rsid w:val="00FB362C"/>
    <w:rPr>
      <w:i/>
      <w:iCs/>
      <w:color w:val="404040" w:themeColor="text1" w:themeTint="BF"/>
    </w:rPr>
  </w:style>
  <w:style w:type="paragraph" w:styleId="ListParagraph">
    <w:name w:val="List Paragraph"/>
    <w:basedOn w:val="Normal"/>
    <w:uiPriority w:val="34"/>
    <w:qFormat/>
    <w:rsid w:val="00FB362C"/>
    <w:pPr>
      <w:ind w:left="720"/>
      <w:contextualSpacing/>
    </w:pPr>
  </w:style>
  <w:style w:type="character" w:styleId="IntenseEmphasis">
    <w:name w:val="Intense Emphasis"/>
    <w:basedOn w:val="DefaultParagraphFont"/>
    <w:uiPriority w:val="21"/>
    <w:qFormat/>
    <w:rsid w:val="00FB362C"/>
    <w:rPr>
      <w:i/>
      <w:iCs/>
      <w:color w:val="2E74B5" w:themeColor="accent1" w:themeShade="BF"/>
    </w:rPr>
  </w:style>
  <w:style w:type="paragraph" w:styleId="IntenseQuote">
    <w:name w:val="Intense Quote"/>
    <w:basedOn w:val="Normal"/>
    <w:next w:val="Normal"/>
    <w:link w:val="IntenseQuoteChar"/>
    <w:uiPriority w:val="30"/>
    <w:qFormat/>
    <w:rsid w:val="00FB36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362C"/>
    <w:rPr>
      <w:i/>
      <w:iCs/>
      <w:color w:val="2E74B5" w:themeColor="accent1" w:themeShade="BF"/>
    </w:rPr>
  </w:style>
  <w:style w:type="character" w:styleId="IntenseReference">
    <w:name w:val="Intense Reference"/>
    <w:basedOn w:val="DefaultParagraphFont"/>
    <w:uiPriority w:val="32"/>
    <w:qFormat/>
    <w:rsid w:val="00FB36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4670</Characters>
  <Application>Microsoft Office Word</Application>
  <DocSecurity>0</DocSecurity>
  <Lines>89</Lines>
  <Paragraphs>48</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