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6B0B2" w14:textId="77777777" w:rsidR="007E312C" w:rsidRPr="007E312C" w:rsidRDefault="007E312C">
      <w:pPr>
        <w:rPr>
          <w:b/>
        </w:rPr>
      </w:pPr>
      <w:r w:rsidRPr="007E312C">
        <w:rPr>
          <w:b/>
        </w:rPr>
        <w:t>CONFINED - ( synkleiō , Strong's G4788 )</w:t>
      </w:r>
    </w:p>
    <w:p w14:paraId="1293E351" w14:textId="77777777" w:rsidR="007E312C" w:rsidRDefault="007E312C">
      <w:r w:rsidRPr="007E312C">
        <w:rPr>
          <w:b/>
        </w:rPr>
        <w:t>Summary:</w:t>
      </w:r>
    </w:p>
    <w:p w14:paraId="0CE440FB" w14:textId="77777777" w:rsidR="007E312C" w:rsidRDefault="007E312C">
      <w:r>
        <w:t>In the New Testament, to be "confined" carries the vivid imagery of being surrounded, enclosed, and locked up with no avenue for escape. When Paul states that Scripture has confined all under sin, he describes a universal, inescapable spiritual imprisonment. Yet this severe imprisonment is deeply redemptive. God has allowed the undeniable demands of His holy Law to shut humanity into a corner where our guilt is absolute and our self-righteousness is shattered, leaving us with only one exit: the door of faith in Jesus Christ.</w:t>
      </w:r>
    </w:p>
    <w:p w14:paraId="5A4CEC54" w14:textId="77777777" w:rsidR="007E312C" w:rsidRDefault="007E312C"/>
    <w:p w14:paraId="7F76C6C5" w14:textId="77777777" w:rsidR="007E312C" w:rsidRDefault="007E312C">
      <w:r w:rsidRPr="007E312C">
        <w:rPr>
          <w:b/>
        </w:rPr>
        <w:t>Full Study:</w:t>
      </w:r>
    </w:p>
    <w:p w14:paraId="46295124" w14:textId="77777777" w:rsidR="007E312C" w:rsidRDefault="007E312C"/>
    <w:p w14:paraId="2BD7CCD4" w14:textId="77777777" w:rsidR="007E312C" w:rsidRPr="007E312C" w:rsidRDefault="007E312C">
      <w:pPr>
        <w:rPr>
          <w:b/>
        </w:rPr>
      </w:pPr>
      <w:r w:rsidRPr="007E312C">
        <w:rPr>
          <w:b/>
        </w:rPr>
        <w:t>1. Word Picture / Background</w:t>
      </w:r>
    </w:p>
    <w:p w14:paraId="4C400606" w14:textId="77777777" w:rsidR="007E312C" w:rsidRDefault="007E312C">
      <w:r>
        <w:t>The word is formed by combining the prefix syn (together, with) and the root kleiō (to shut, close, or lock). It literally means to shut up together or to enclose on every side. In the ancient world, it painted a graphic picture of a city's gates being bolted to trap an enemy, a heavy net being drawn tight over a school of fish so they cannot swim away, or a group of prisoners being locked together in a dungeon. It speaks of a situation where every alternate route is blocked.</w:t>
      </w:r>
    </w:p>
    <w:p w14:paraId="1869CE88" w14:textId="77777777" w:rsidR="007E312C" w:rsidRDefault="007E312C"/>
    <w:p w14:paraId="5ACC40D5" w14:textId="77777777" w:rsidR="007E312C" w:rsidRPr="007E312C" w:rsidRDefault="007E312C">
      <w:pPr>
        <w:rPr>
          <w:b/>
        </w:rPr>
      </w:pPr>
      <w:r w:rsidRPr="007E312C">
        <w:rPr>
          <w:b/>
        </w:rPr>
        <w:t>2. Meaning / Lexical Definition</w:t>
      </w:r>
    </w:p>
    <w:p w14:paraId="0887348C" w14:textId="77777777" w:rsidR="007E312C" w:rsidRDefault="007E312C">
      <w:r>
        <w:t>Lexically, synkleiō means to shut up together, enclose, confine, or hem in. It indicates bringing a person or group under the total, inescapable control of a superior power, circumstance, or authority. It leaves the object of the action entirely without recourse or ability to free themselves.</w:t>
      </w:r>
    </w:p>
    <w:p w14:paraId="4753AC4A" w14:textId="77777777" w:rsidR="007E312C" w:rsidRDefault="007E312C"/>
    <w:p w14:paraId="1E25647B" w14:textId="77777777" w:rsidR="007E312C" w:rsidRPr="007E312C" w:rsidRDefault="007E312C">
      <w:pPr>
        <w:rPr>
          <w:b/>
        </w:rPr>
      </w:pPr>
      <w:r w:rsidRPr="007E312C">
        <w:rPr>
          <w:b/>
        </w:rPr>
        <w:t>3. Usage and Word Pictures</w:t>
      </w:r>
    </w:p>
    <w:p w14:paraId="2738FD77" w14:textId="77777777" w:rsidR="007E312C" w:rsidRDefault="007E312C">
      <w:r>
        <w:t xml:space="preserve">In classical Greek, agricultural, and biblical usage, the word is frequently used for hunting or fishing, describing the precise moment a net is pulled tight around the catch. It is also found in military contexts to describe troops being ambushed and trapped in a ravine, or a besieged city being completely surrounded with no possibility of escape. </w:t>
      </w:r>
    </w:p>
    <w:p w14:paraId="210226E4" w14:textId="77777777" w:rsidR="007E312C" w:rsidRDefault="007E312C"/>
    <w:p w14:paraId="4D54E10A" w14:textId="77777777" w:rsidR="007E312C" w:rsidRPr="007E312C" w:rsidRDefault="007E312C">
      <w:pPr>
        <w:rPr>
          <w:b/>
        </w:rPr>
      </w:pPr>
      <w:r w:rsidRPr="007E312C">
        <w:rPr>
          <w:b/>
        </w:rPr>
        <w:t>4. Theological Implications</w:t>
      </w:r>
    </w:p>
    <w:p w14:paraId="69954C42" w14:textId="77777777" w:rsidR="007E312C" w:rsidRDefault="007E312C">
      <w:r>
        <w:t>Theologically, this word firmly establishes the biblical truth of human inability. Humanity is not merely spiritually sick or struggling; we are locked in a spiritual prison house of sin, completely unable to break ourselves out. However, God uses the Law not to damn us arbitrarily, but to strip away all illusions of self-salvation. God purposefully corners us with our own guilt so that we will finally stop trying to save ourselves by our own works. The ultimate, beautiful purpose of this severe confinement is divine mercy—we are locked up so that we can only be rescued by grace.</w:t>
      </w:r>
    </w:p>
    <w:p w14:paraId="2683B095" w14:textId="77777777" w:rsidR="007E312C" w:rsidRDefault="007E312C"/>
    <w:p w14:paraId="721FB140" w14:textId="77777777" w:rsidR="007E312C" w:rsidRPr="007E312C" w:rsidRDefault="007E312C">
      <w:pPr>
        <w:rPr>
          <w:b/>
        </w:rPr>
      </w:pPr>
      <w:r w:rsidRPr="007E312C">
        <w:rPr>
          <w:b/>
        </w:rPr>
        <w:t>5. Contextual Nuance in the Passage</w:t>
      </w:r>
    </w:p>
    <w:p w14:paraId="54FB909C" w14:textId="77777777" w:rsidR="007E312C" w:rsidRDefault="007E312C">
      <w:r>
        <w:t>In Galatians 3:22, Paul responds to the question of whether the Law opposes God’s promises. He shows that the Law has a specific, temporary role: to act as a jailer. "The Scripture" (specifically the Old Testament Law) is personified as a judge who has decreed that all humanity is entirely locked up under the power of sin. The Law functions like a fence. It hems us in on every side, blocking every path of human effort, so that the only remaining way of escape—the only open door—is the promise given by faith in Jesus Christ. The Law does not save us, but it traps us so that we will desperately run to the Savior.</w:t>
      </w:r>
    </w:p>
    <w:p w14:paraId="39D0BFBD" w14:textId="77777777" w:rsidR="007E312C" w:rsidRDefault="007E312C"/>
    <w:p w14:paraId="16BCE7BD" w14:textId="77777777" w:rsidR="007E312C" w:rsidRPr="007E312C" w:rsidRDefault="007E312C">
      <w:pPr>
        <w:rPr>
          <w:b/>
        </w:rPr>
      </w:pPr>
      <w:r w:rsidRPr="007E312C">
        <w:rPr>
          <w:b/>
        </w:rPr>
        <w:t>6. Key Uses in Other Verses (NKJV)</w:t>
      </w:r>
    </w:p>
    <w:p w14:paraId="3A1E38DC" w14:textId="77777777" w:rsidR="007E312C" w:rsidRDefault="007E312C">
      <w:r>
        <w:t>• Luke 5:6 - "And when they had done this, they caught [enclosed] a great number of fish, and their net was breaking." (Demonstrates the physical imagery of being netted with no escape).</w:t>
      </w:r>
    </w:p>
    <w:p w14:paraId="4EC00C22" w14:textId="77777777" w:rsidR="007E312C" w:rsidRDefault="007E312C">
      <w:r>
        <w:t>• Romans 11:32 - "For God has committed [confined / shut up] them all to disobedience, that He might have mercy on all." (Paul’s parallel theological use of the word, perfectly echoing Galatians by emphasizing the redemptive, merciful purpose of this divine confinement).</w:t>
      </w:r>
    </w:p>
    <w:p w14:paraId="2EFEDEE2" w14:textId="77777777" w:rsidR="007E312C" w:rsidRDefault="007E312C"/>
    <w:p w14:paraId="1BDCFDA8" w14:textId="77777777" w:rsidR="007E312C" w:rsidRPr="007E312C" w:rsidRDefault="007E312C">
      <w:pPr>
        <w:rPr>
          <w:b/>
        </w:rPr>
      </w:pPr>
      <w:r w:rsidRPr="007E312C">
        <w:rPr>
          <w:b/>
        </w:rPr>
        <w:t>7. Other Relevant Insights</w:t>
      </w:r>
    </w:p>
    <w:p w14:paraId="2A251A41" w14:textId="77777777" w:rsidR="007E312C" w:rsidRDefault="007E312C">
      <w:r>
        <w:t>• In the Greek translation of the Old Testament (the Septuagint), this word is used in Exodus 14:3 when Pharaoh gleefully assumes the fleeing Israelites are "entangled in the land, the wilderness has closed them in." Just as Israel was hopelessly trapped at the Red Sea with no natural escape, humanity is trapped by sin until God miraculously parts the waters through Christ.</w:t>
      </w:r>
    </w:p>
    <w:p w14:paraId="7AF228D5" w14:textId="77777777" w:rsidR="007E312C" w:rsidRDefault="007E312C">
      <w:r>
        <w:t>• This word perfectly sets up the following verse (Galatians 3:23), which introduces the related term phroureō ("kept under guard"). Together, these terms show that the Law was our strict, confining warden until the Savior arrived to set the captives free.</w:t>
      </w:r>
    </w:p>
    <w:p w14:paraId="4DE302BC" w14:textId="77777777" w:rsidR="007E312C" w:rsidRDefault="007E312C"/>
    <w:p w14:paraId="4CCD794F" w14:textId="77777777" w:rsidR="007E312C" w:rsidRPr="007E312C" w:rsidRDefault="007E312C">
      <w:pPr>
        <w:rPr>
          <w:b/>
        </w:rPr>
      </w:pPr>
      <w:r w:rsidRPr="007E312C">
        <w:rPr>
          <w:b/>
        </w:rPr>
        <w:t>8. References</w:t>
      </w:r>
    </w:p>
    <w:p w14:paraId="4F7133D0" w14:textId="77777777" w:rsidR="007E312C" w:rsidRDefault="007E312C">
      <w:r>
        <w:t>• A Greek-English Lexicon of the New Testament and Other Early Christian Literature (BDAG)</w:t>
      </w:r>
    </w:p>
    <w:p w14:paraId="0417E94F" w14:textId="77777777" w:rsidR="007E312C" w:rsidRDefault="007E312C">
      <w:r>
        <w:t>• Theological Dictionary of the New Testament (TDNT)</w:t>
      </w:r>
    </w:p>
    <w:p w14:paraId="49B260A3" w14:textId="77777777" w:rsidR="007E312C" w:rsidRDefault="007E312C">
      <w:r>
        <w:t>• Vine's Expository Dictionary of New Testament Words</w:t>
      </w:r>
    </w:p>
    <w:p w14:paraId="1BFDEDA6" w14:textId="5B32173E" w:rsidR="004C5552" w:rsidRDefault="007E312C">
      <w:r>
        <w:t>• New International Dictionary of New Testament Theology and Exegesis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12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E312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81324"/>
  <w15:chartTrackingRefBased/>
  <w15:docId w15:val="{8027A397-D7DC-4C7B-B455-723BDE025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E31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1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1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1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E31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1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1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12C"/>
    <w:rPr>
      <w:rFonts w:eastAsiaTheme="majorEastAsia" w:cstheme="majorBidi"/>
      <w:color w:val="272727" w:themeColor="text1" w:themeTint="D8"/>
    </w:rPr>
  </w:style>
  <w:style w:type="paragraph" w:styleId="Title">
    <w:name w:val="Title"/>
    <w:basedOn w:val="Normal"/>
    <w:next w:val="Normal"/>
    <w:link w:val="TitleChar"/>
    <w:uiPriority w:val="10"/>
    <w:qFormat/>
    <w:rsid w:val="007E31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1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1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1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12C"/>
    <w:pPr>
      <w:spacing w:before="160"/>
      <w:jc w:val="center"/>
    </w:pPr>
    <w:rPr>
      <w:i/>
      <w:iCs/>
      <w:color w:val="404040" w:themeColor="text1" w:themeTint="BF"/>
    </w:rPr>
  </w:style>
  <w:style w:type="character" w:customStyle="1" w:styleId="QuoteChar">
    <w:name w:val="Quote Char"/>
    <w:basedOn w:val="DefaultParagraphFont"/>
    <w:link w:val="Quote"/>
    <w:uiPriority w:val="29"/>
    <w:rsid w:val="007E312C"/>
    <w:rPr>
      <w:i/>
      <w:iCs/>
      <w:color w:val="404040" w:themeColor="text1" w:themeTint="BF"/>
    </w:rPr>
  </w:style>
  <w:style w:type="paragraph" w:styleId="ListParagraph">
    <w:name w:val="List Paragraph"/>
    <w:basedOn w:val="Normal"/>
    <w:uiPriority w:val="34"/>
    <w:qFormat/>
    <w:rsid w:val="007E312C"/>
    <w:pPr>
      <w:ind w:left="720"/>
      <w:contextualSpacing/>
    </w:pPr>
  </w:style>
  <w:style w:type="character" w:styleId="IntenseEmphasis">
    <w:name w:val="Intense Emphasis"/>
    <w:basedOn w:val="DefaultParagraphFont"/>
    <w:uiPriority w:val="21"/>
    <w:qFormat/>
    <w:rsid w:val="007E312C"/>
    <w:rPr>
      <w:i/>
      <w:iCs/>
      <w:color w:val="2E74B5" w:themeColor="accent1" w:themeShade="BF"/>
    </w:rPr>
  </w:style>
  <w:style w:type="paragraph" w:styleId="IntenseQuote">
    <w:name w:val="Intense Quote"/>
    <w:basedOn w:val="Normal"/>
    <w:next w:val="Normal"/>
    <w:link w:val="IntenseQuoteChar"/>
    <w:uiPriority w:val="30"/>
    <w:qFormat/>
    <w:rsid w:val="007E31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312C"/>
    <w:rPr>
      <w:i/>
      <w:iCs/>
      <w:color w:val="2E74B5" w:themeColor="accent1" w:themeShade="BF"/>
    </w:rPr>
  </w:style>
  <w:style w:type="character" w:styleId="IntenseReference">
    <w:name w:val="Intense Reference"/>
    <w:basedOn w:val="DefaultParagraphFont"/>
    <w:uiPriority w:val="32"/>
    <w:qFormat/>
    <w:rsid w:val="007E312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731</Words>
  <Characters>3803</Characters>
  <Application>Microsoft Office Word</Application>
  <DocSecurity>0</DocSecurity>
  <Lines>73</Lines>
  <Paragraphs>39</Paragraphs>
  <ScaleCrop>false</ScaleCrop>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2026-08-13T01:46:00Z</dcterms:created>
  <dcterms:modified xsi:type="dcterms:W3CDTF">2026-08-13T01:46:00Z</dcterms:modified>
</cp:coreProperties>
</file>