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FDCEC" w14:textId="77777777" w:rsidR="00AA3FFB" w:rsidRPr="00AA3FFB" w:rsidRDefault="00AA3FFB">
      <w:pPr>
        <w:rPr>
          <w:b/>
        </w:rPr>
      </w:pPr>
      <w:r w:rsidRPr="00AA3FFB">
        <w:rPr>
          <w:b/>
        </w:rPr>
        <w:t>FAITH - ( pistis , Strong's G4102 )</w:t>
      </w:r>
    </w:p>
    <w:p w14:paraId="3ADEB984" w14:textId="77777777" w:rsidR="00AA3FFB" w:rsidRDefault="00AA3FFB">
      <w:r w:rsidRPr="00AA3FFB">
        <w:rPr>
          <w:b/>
        </w:rPr>
        <w:t>Summary:</w:t>
      </w:r>
    </w:p>
    <w:p w14:paraId="67DCC412" w14:textId="77777777" w:rsidR="00AA3FFB" w:rsidRDefault="00AA3FFB">
      <w:r>
        <w:t>• Pistis is the foundational New Testament word for faith, belief, trust, and fidelity. It signifies a firm conviction and reliance upon God and His revelation. In the specific context of Galatians 3:23, pistis carries a unique historical and redemptive focus. It refers not merely to the subjective act of believing, but to the objective reality of the Christian faith—the era of salvation by faith in Jesus Christ that has now fully arrived, ending the temporary, custodial era of the Mosaic Law.</w:t>
      </w:r>
    </w:p>
    <w:p w14:paraId="0938F9DD" w14:textId="77777777" w:rsidR="00AA3FFB" w:rsidRDefault="00AA3FFB"/>
    <w:p w14:paraId="5C235B7C" w14:textId="77777777" w:rsidR="00AA3FFB" w:rsidRDefault="00AA3FFB">
      <w:r w:rsidRPr="00AA3FFB">
        <w:rPr>
          <w:b/>
        </w:rPr>
        <w:t>Full Study:</w:t>
      </w:r>
    </w:p>
    <w:p w14:paraId="7982C0BE" w14:textId="77777777" w:rsidR="00AA3FFB" w:rsidRDefault="00AA3FFB"/>
    <w:p w14:paraId="4F0CA8AF" w14:textId="77777777" w:rsidR="00AA3FFB" w:rsidRPr="00AA3FFB" w:rsidRDefault="00AA3FFB">
      <w:pPr>
        <w:rPr>
          <w:b/>
        </w:rPr>
      </w:pPr>
      <w:r w:rsidRPr="00AA3FFB">
        <w:rPr>
          <w:b/>
        </w:rPr>
        <w:t>1. Word Picture / Background</w:t>
      </w:r>
    </w:p>
    <w:p w14:paraId="4FF427B6" w14:textId="77777777" w:rsidR="00AA3FFB" w:rsidRDefault="00AA3FFB">
      <w:r>
        <w:t>• The noun pistis is derived from the verb peithō (G3982), which means to persuade, to win over, or to be convinced. True biblical faith is rooted in being fully persuaded of the truth.</w:t>
      </w:r>
    </w:p>
    <w:p w14:paraId="0DDC6AAE" w14:textId="77777777" w:rsidR="00AA3FFB" w:rsidRDefault="00AA3FFB">
      <w:r>
        <w:t>• In classical Greek, pistis often referred to a guarantee, a pledge of good faith, or the reliability of a person. It was the currency of trust in business and relationships.</w:t>
      </w:r>
    </w:p>
    <w:p w14:paraId="35BE13B8" w14:textId="77777777" w:rsidR="00AA3FFB" w:rsidRDefault="00AA3FFB">
      <w:r>
        <w:t>• In the Greek translation of the Old Testament (the Septuagint), it translated Hebrew concepts of steadfastness, firmness, and faithfulness ('emunah).</w:t>
      </w:r>
    </w:p>
    <w:p w14:paraId="74525864" w14:textId="77777777" w:rsidR="00AA3FFB" w:rsidRDefault="00AA3FFB">
      <w:r>
        <w:t>• In the New Testament, the word undergoes a massive theological expansion, shifting heavily to denote a radical, total personal trust in the person, work, and promises of God through Jesus Christ.</w:t>
      </w:r>
    </w:p>
    <w:p w14:paraId="62C03DAC" w14:textId="77777777" w:rsidR="00AA3FFB" w:rsidRDefault="00AA3FFB"/>
    <w:p w14:paraId="2F8947EB" w14:textId="77777777" w:rsidR="00AA3FFB" w:rsidRPr="00AA3FFB" w:rsidRDefault="00AA3FFB">
      <w:pPr>
        <w:rPr>
          <w:b/>
        </w:rPr>
      </w:pPr>
      <w:r w:rsidRPr="00AA3FFB">
        <w:rPr>
          <w:b/>
        </w:rPr>
        <w:t>2. Meaning / Lexical Definition</w:t>
      </w:r>
    </w:p>
    <w:p w14:paraId="3F53E2AF" w14:textId="77777777" w:rsidR="00AA3FFB" w:rsidRDefault="00AA3FFB">
      <w:r>
        <w:t>• Subjective Trust: Firm persuasion, conviction, or belief in the truth. It is the reliance of the human heart upon the divine promise.</w:t>
      </w:r>
    </w:p>
    <w:p w14:paraId="78F28643" w14:textId="77777777" w:rsidR="00AA3FFB" w:rsidRDefault="00AA3FFB">
      <w:r>
        <w:t>• Objective Truth: The body of doctrine believed; the content of the Christian gospel (often translated as "the faith").</w:t>
      </w:r>
    </w:p>
    <w:p w14:paraId="5C46F361" w14:textId="77777777" w:rsidR="00AA3FFB" w:rsidRDefault="00AA3FFB">
      <w:r>
        <w:t>• Faithfulness / Fidelity: The character of being trustworthy or reliable (e.g., the faithfulness of God, or the fidelity expected of a steward).</w:t>
      </w:r>
    </w:p>
    <w:p w14:paraId="7942E060" w14:textId="77777777" w:rsidR="00AA3FFB" w:rsidRDefault="00AA3FFB">
      <w:r>
        <w:t>• Historically, theologians have identified three essential components of saving faith: notitia (understanding the facts of the gospel), assensus (intellectual agreement that these facts are true), and fiducia (personal trust and reliance on Christ to save).</w:t>
      </w:r>
    </w:p>
    <w:p w14:paraId="364F4DC7" w14:textId="77777777" w:rsidR="00AA3FFB" w:rsidRDefault="00AA3FFB"/>
    <w:p w14:paraId="6F8D99AC" w14:textId="77777777" w:rsidR="00AA3FFB" w:rsidRPr="00AA3FFB" w:rsidRDefault="00AA3FFB">
      <w:pPr>
        <w:rPr>
          <w:b/>
        </w:rPr>
      </w:pPr>
      <w:r w:rsidRPr="00AA3FFB">
        <w:rPr>
          <w:b/>
        </w:rPr>
        <w:t>3. Usage and Word Pictures</w:t>
      </w:r>
    </w:p>
    <w:p w14:paraId="75BB6B00" w14:textId="77777777" w:rsidR="00AA3FFB" w:rsidRDefault="00AA3FFB">
      <w:r>
        <w:t>• Faith is not a blind leap into the dark; it is a reasoned trust resting securely on the revealed character and promises of God.</w:t>
      </w:r>
    </w:p>
    <w:p w14:paraId="7772D412" w14:textId="77777777" w:rsidR="00AA3FFB" w:rsidRDefault="00AA3FFB">
      <w:r>
        <w:t>• It operates like the empty hand of a beggar receiving a royal gift. The hand itself possesses no merit, wealth, or power. The value of faith comes entirely from the object it grasps—Jesus Christ.</w:t>
      </w:r>
    </w:p>
    <w:p w14:paraId="7BD3985C" w14:textId="77777777" w:rsidR="00AA3FFB" w:rsidRDefault="00AA3FFB">
      <w:r>
        <w:t>• The New Testament frequently pictures faith in contrast to human effort. It is the posture of receiving rather than achieving.</w:t>
      </w:r>
    </w:p>
    <w:p w14:paraId="44585CBC" w14:textId="77777777" w:rsidR="00AA3FFB" w:rsidRDefault="00AA3FFB"/>
    <w:p w14:paraId="17F3085B" w14:textId="77777777" w:rsidR="00AA3FFB" w:rsidRPr="00AA3FFB" w:rsidRDefault="00AA3FFB">
      <w:pPr>
        <w:rPr>
          <w:b/>
        </w:rPr>
      </w:pPr>
      <w:r w:rsidRPr="00AA3FFB">
        <w:rPr>
          <w:b/>
        </w:rPr>
        <w:t>4. Theological Implications</w:t>
      </w:r>
    </w:p>
    <w:p w14:paraId="51ACB66B" w14:textId="77777777" w:rsidR="00AA3FFB" w:rsidRDefault="00AA3FFB">
      <w:r>
        <w:t>• Faith is the sole instrument of justification (Sola Fide). It is the mechanism by which a sinner is united to Christ and receives His imputed righteousness.</w:t>
      </w:r>
    </w:p>
    <w:p w14:paraId="44476395" w14:textId="77777777" w:rsidR="00AA3FFB" w:rsidRDefault="00AA3FFB">
      <w:r>
        <w:t>• In Pauline theology, faith stands in direct, unyielding contrast to "works of the law." Salvation must be by faith so that it can be by grace, completely excluding human boasting.</w:t>
      </w:r>
    </w:p>
    <w:p w14:paraId="5C63946B" w14:textId="77777777" w:rsidR="00AA3FFB" w:rsidRDefault="00AA3FFB">
      <w:r>
        <w:t>• Faith shifts the burden of salvation entirely from human performance (keeping the Law) to divine provision (the finished work of Christ).</w:t>
      </w:r>
    </w:p>
    <w:p w14:paraId="3D908426" w14:textId="77777777" w:rsidR="00AA3FFB" w:rsidRDefault="00AA3FFB"/>
    <w:p w14:paraId="33BAC246" w14:textId="77777777" w:rsidR="00AA3FFB" w:rsidRPr="00AA3FFB" w:rsidRDefault="00AA3FFB">
      <w:pPr>
        <w:rPr>
          <w:b/>
        </w:rPr>
      </w:pPr>
      <w:r w:rsidRPr="00AA3FFB">
        <w:rPr>
          <w:b/>
        </w:rPr>
        <w:t>5. Contextual Nuance in the Passage</w:t>
      </w:r>
    </w:p>
    <w:p w14:paraId="348EDB1A" w14:textId="77777777" w:rsidR="00AA3FFB" w:rsidRDefault="00AA3FFB">
      <w:r>
        <w:t>• In Galatians 3:23 ("But before faith came, we were kept under guard by the law, kept for the faith which would afterward be revealed"), Paul uses pistis with a strong redemptive-historical nuance.</w:t>
      </w:r>
    </w:p>
    <w:p w14:paraId="15CE6A72" w14:textId="77777777" w:rsidR="00AA3FFB" w:rsidRDefault="00AA3FFB">
      <w:r>
        <w:t>• Paul is not saying that no individual exercised faith before this moment. He has just spent the first half of Galatians 3 proving that Abraham was justified by faith centuries before the Law was given.</w:t>
      </w:r>
    </w:p>
    <w:p w14:paraId="3870372D" w14:textId="77777777" w:rsidR="00AA3FFB" w:rsidRDefault="00AA3FFB">
      <w:r>
        <w:t>• Instead, "faith" in this verse functions as a metonymy for the gospel age. "Before faith came" means "before the object of our faith, Jesus Christ, arrived in history."</w:t>
      </w:r>
    </w:p>
    <w:p w14:paraId="5522C0CE" w14:textId="77777777" w:rsidR="00AA3FFB" w:rsidRDefault="00AA3FFB">
      <w:r>
        <w:t>• Paul personifies "faith" as an arriving era. The Law was a strict guardian and a temporary prison warden, meant to confine humanity under sin until the new, permanent epoch of "the faith" was inaugurated by the coming of Christ. The verse emphasizes an epochal shift in human history from the custody of the Law to the freedom of the Gospel.</w:t>
      </w:r>
    </w:p>
    <w:p w14:paraId="3741B7F1" w14:textId="77777777" w:rsidR="00AA3FFB" w:rsidRDefault="00AA3FFB"/>
    <w:p w14:paraId="313D4CC0" w14:textId="77777777" w:rsidR="00AA3FFB" w:rsidRPr="00AA3FFB" w:rsidRDefault="00AA3FFB">
      <w:pPr>
        <w:rPr>
          <w:b/>
        </w:rPr>
      </w:pPr>
      <w:r w:rsidRPr="00AA3FFB">
        <w:rPr>
          <w:b/>
        </w:rPr>
        <w:t>6. Key Uses in Other Verses (NKJV)</w:t>
      </w:r>
    </w:p>
    <w:p w14:paraId="430DB911" w14:textId="77777777" w:rsidR="00AA3FFB" w:rsidRDefault="00AA3FFB">
      <w:r>
        <w:t>• Hebrews 11:1 – "Now faith is the substance of things hoped for, the evidence of things not seen."</w:t>
      </w:r>
    </w:p>
    <w:p w14:paraId="047E58A6" w14:textId="77777777" w:rsidR="00AA3FFB" w:rsidRDefault="00AA3FFB">
      <w:r>
        <w:t>• Ephesians 2:8 – "For by grace you have been saved through faith, and that not of yourselves; it is the gift of God,"</w:t>
      </w:r>
    </w:p>
    <w:p w14:paraId="03C27E54" w14:textId="77777777" w:rsidR="00AA3FFB" w:rsidRDefault="00AA3FFB">
      <w:r>
        <w:t>• Romans 1:17 – "For in it the righteousness of God is revealed from faith to faith; as it is written, 'The just shall live by faith.'"</w:t>
      </w:r>
    </w:p>
    <w:p w14:paraId="3DF6B759" w14:textId="77777777" w:rsidR="00AA3FFB" w:rsidRDefault="00AA3FFB">
      <w:r>
        <w:t>• Jude 1:3 – "...exhorting you to contend earnestly for the faith which was once for all delivered to the saints." (Used here in the objective sense of the body of Christian truth).</w:t>
      </w:r>
    </w:p>
    <w:p w14:paraId="2903A5A0" w14:textId="77777777" w:rsidR="00AA3FFB" w:rsidRDefault="00AA3FFB"/>
    <w:p w14:paraId="6EDCC60A" w14:textId="77777777" w:rsidR="00AA3FFB" w:rsidRPr="00AA3FFB" w:rsidRDefault="00AA3FFB">
      <w:pPr>
        <w:rPr>
          <w:b/>
        </w:rPr>
      </w:pPr>
      <w:r w:rsidRPr="00AA3FFB">
        <w:rPr>
          <w:b/>
        </w:rPr>
        <w:t>7. Other Relevant Insights</w:t>
      </w:r>
    </w:p>
    <w:p w14:paraId="34F23CD1" w14:textId="77777777" w:rsidR="00AA3FFB" w:rsidRDefault="00AA3FFB">
      <w:r>
        <w:t>• The presence of the definite article in Greek (tēn pistin - "the faith") in Galatians 3:23 strongly underscores that Paul is pointing to the objective revelation of Christ. We are kept for the faith which was revealed.</w:t>
      </w:r>
    </w:p>
    <w:p w14:paraId="5D99F609" w14:textId="77777777" w:rsidR="00AA3FFB" w:rsidRDefault="00AA3FFB">
      <w:r>
        <w:t>• Pastorally, this verse provides immense comfort. The believer is no longer locked up under the severe guardianship of the Law, constantly measured by performance and threatened by failure. Because "faith has come," the believer has graduated into the status of a full, mature heir, living in the freedom and grace of Jesus Christ.</w:t>
      </w:r>
    </w:p>
    <w:p w14:paraId="4056ADCC" w14:textId="77777777" w:rsidR="00AA3FFB" w:rsidRDefault="00AA3FFB"/>
    <w:p w14:paraId="7FEDB7F7" w14:textId="77777777" w:rsidR="00AA3FFB" w:rsidRPr="00AA3FFB" w:rsidRDefault="00AA3FFB">
      <w:pPr>
        <w:rPr>
          <w:b/>
        </w:rPr>
      </w:pPr>
      <w:r w:rsidRPr="00AA3FFB">
        <w:rPr>
          <w:b/>
        </w:rPr>
        <w:t>8. References</w:t>
      </w:r>
    </w:p>
    <w:p w14:paraId="6187FFD9" w14:textId="77777777" w:rsidR="00AA3FFB" w:rsidRDefault="00AA3FFB">
      <w:r>
        <w:t>• BDAG (Bauer, Danker, Arndt, and Gingrich), Greek-English Lexicon of the New Testament</w:t>
      </w:r>
    </w:p>
    <w:p w14:paraId="758873A8" w14:textId="77777777" w:rsidR="00AA3FFB" w:rsidRDefault="00AA3FFB">
      <w:r>
        <w:t>• Theological Dictionary of the New Testament (TDNT)</w:t>
      </w:r>
    </w:p>
    <w:p w14:paraId="759FC879" w14:textId="77777777" w:rsidR="00AA3FFB" w:rsidRDefault="00AA3FFB">
      <w:r>
        <w:t>• Vine’s Complete Expository Dictionary of Old and New Testament Words</w:t>
      </w:r>
    </w:p>
    <w:p w14:paraId="6D6619C9" w14:textId="77777777" w:rsidR="00AA3FFB" w:rsidRDefault="00AA3FFB">
      <w:r>
        <w:t>• Zodhiates’ Complete Word Study Dictionary: New Testament</w:t>
      </w:r>
    </w:p>
    <w:p w14:paraId="492519D6" w14:textId="00F82B62" w:rsidR="004C5552" w:rsidRDefault="00AA3FFB">
      <w:r>
        <w: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FF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A3FFB"/>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1A283"/>
  <w15:chartTrackingRefBased/>
  <w15:docId w15:val="{706AFBB8-29A5-4CF2-B787-37D653113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A3F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F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F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F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A3F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F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F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FFB"/>
    <w:rPr>
      <w:rFonts w:eastAsiaTheme="majorEastAsia" w:cstheme="majorBidi"/>
      <w:color w:val="272727" w:themeColor="text1" w:themeTint="D8"/>
    </w:rPr>
  </w:style>
  <w:style w:type="paragraph" w:styleId="Title">
    <w:name w:val="Title"/>
    <w:basedOn w:val="Normal"/>
    <w:next w:val="Normal"/>
    <w:link w:val="TitleChar"/>
    <w:uiPriority w:val="10"/>
    <w:qFormat/>
    <w:rsid w:val="00AA3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F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F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F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FFB"/>
    <w:pPr>
      <w:spacing w:before="160"/>
      <w:jc w:val="center"/>
    </w:pPr>
    <w:rPr>
      <w:i/>
      <w:iCs/>
      <w:color w:val="404040" w:themeColor="text1" w:themeTint="BF"/>
    </w:rPr>
  </w:style>
  <w:style w:type="character" w:customStyle="1" w:styleId="QuoteChar">
    <w:name w:val="Quote Char"/>
    <w:basedOn w:val="DefaultParagraphFont"/>
    <w:link w:val="Quote"/>
    <w:uiPriority w:val="29"/>
    <w:rsid w:val="00AA3FFB"/>
    <w:rPr>
      <w:i/>
      <w:iCs/>
      <w:color w:val="404040" w:themeColor="text1" w:themeTint="BF"/>
    </w:rPr>
  </w:style>
  <w:style w:type="paragraph" w:styleId="ListParagraph">
    <w:name w:val="List Paragraph"/>
    <w:basedOn w:val="Normal"/>
    <w:uiPriority w:val="34"/>
    <w:qFormat/>
    <w:rsid w:val="00AA3FFB"/>
    <w:pPr>
      <w:ind w:left="720"/>
      <w:contextualSpacing/>
    </w:pPr>
  </w:style>
  <w:style w:type="character" w:styleId="IntenseEmphasis">
    <w:name w:val="Intense Emphasis"/>
    <w:basedOn w:val="DefaultParagraphFont"/>
    <w:uiPriority w:val="21"/>
    <w:qFormat/>
    <w:rsid w:val="00AA3FFB"/>
    <w:rPr>
      <w:i/>
      <w:iCs/>
      <w:color w:val="2E74B5" w:themeColor="accent1" w:themeShade="BF"/>
    </w:rPr>
  </w:style>
  <w:style w:type="paragraph" w:styleId="IntenseQuote">
    <w:name w:val="Intense Quote"/>
    <w:basedOn w:val="Normal"/>
    <w:next w:val="Normal"/>
    <w:link w:val="IntenseQuoteChar"/>
    <w:uiPriority w:val="30"/>
    <w:qFormat/>
    <w:rsid w:val="00AA3FF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A3FFB"/>
    <w:rPr>
      <w:i/>
      <w:iCs/>
      <w:color w:val="2E74B5" w:themeColor="accent1" w:themeShade="BF"/>
    </w:rPr>
  </w:style>
  <w:style w:type="character" w:styleId="IntenseReference">
    <w:name w:val="Intense Reference"/>
    <w:basedOn w:val="DefaultParagraphFont"/>
    <w:uiPriority w:val="32"/>
    <w:qFormat/>
    <w:rsid w:val="00AA3FF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876</Words>
  <Characters>4559</Characters>
  <Application>Microsoft Office Word</Application>
  <DocSecurity>0</DocSecurity>
  <Lines>87</Lines>
  <Paragraphs>47</Paragraphs>
  <ScaleCrop>false</ScaleCrop>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2026-08-13T01:46:00Z</dcterms:created>
  <dcterms:modified xsi:type="dcterms:W3CDTF">2026-08-13T01:46:00Z</dcterms:modified>
</cp:coreProperties>
</file>