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BA7C" w14:textId="77777777" w:rsidR="00E7564F" w:rsidRPr="00E7564F" w:rsidRDefault="00E7564F">
      <w:pPr>
        <w:rPr>
          <w:b/>
        </w:rPr>
      </w:pPr>
      <w:r w:rsidRPr="00E7564F">
        <w:rPr>
          <w:b/>
        </w:rPr>
        <w:t>CHRIST'S - ( Christos , Strong's G5547 )</w:t>
      </w:r>
    </w:p>
    <w:p w14:paraId="33DC78CC" w14:textId="77777777" w:rsidR="00E7564F" w:rsidRDefault="00E7564F">
      <w:r w:rsidRPr="00E7564F">
        <w:rPr>
          <w:b/>
        </w:rPr>
        <w:t>Summary:</w:t>
      </w:r>
    </w:p>
    <w:p w14:paraId="418810B6" w14:textId="77777777" w:rsidR="00E7564F" w:rsidRDefault="00E7564F">
      <w:r>
        <w:t>The designation "Christ’s" in Galatians 3:29 represents the Greek genitive of possession, declaring that believers belong entirely to Jesus Christ, the Anointed One. Rather than a mere designation of adherence to a religious teacher, this term establishes a profound, legal, and organic union. Because believers belong to Christ—who is the ultimate singular "Seed" of Abraham—they automatically become Abraham’s true descendants and heirs to all of God's covenant promises. This belonging bypasses the necessity of the Mosaic Law, grounding the believer's identity, security, and eternal inheritance solely in their relationship to the Messiah.</w:t>
      </w:r>
    </w:p>
    <w:p w14:paraId="45931536" w14:textId="77777777" w:rsidR="00E7564F" w:rsidRDefault="00E7564F"/>
    <w:p w14:paraId="6D48FD85" w14:textId="77777777" w:rsidR="00E7564F" w:rsidRDefault="00E7564F">
      <w:r w:rsidRPr="00E7564F">
        <w:rPr>
          <w:b/>
        </w:rPr>
        <w:t>Full Study:</w:t>
      </w:r>
    </w:p>
    <w:p w14:paraId="4DC21838" w14:textId="77777777" w:rsidR="00E7564F" w:rsidRDefault="00E7564F"/>
    <w:p w14:paraId="58FFA78C" w14:textId="77777777" w:rsidR="00E7564F" w:rsidRPr="00E7564F" w:rsidRDefault="00E7564F">
      <w:pPr>
        <w:rPr>
          <w:b/>
        </w:rPr>
      </w:pPr>
      <w:r w:rsidRPr="00E7564F">
        <w:rPr>
          <w:b/>
        </w:rPr>
        <w:t xml:space="preserve"> 1. Word Picture / Background</w:t>
      </w:r>
    </w:p>
    <w:p w14:paraId="008B82C8" w14:textId="77777777" w:rsidR="00E7564F" w:rsidRDefault="00E7564F">
      <w:r>
        <w:t xml:space="preserve">The Greek noun Christos derives from the verb chrio, which means "to smear" or "to anoint" with sacred oil. In ancient Greco-Roman culture, anointing was common for medicinal, athletic, or cosmetic purposes. However, in the Greek Septuagint (LXX), Christos was chosen to translate the Hebrew word Mashiach (Messiah), which carried deep sacred and covenantal weight. </w:t>
      </w:r>
    </w:p>
    <w:p w14:paraId="3BA000E0" w14:textId="77777777" w:rsidR="00E7564F" w:rsidRDefault="00E7564F"/>
    <w:p w14:paraId="3F17125F" w14:textId="77777777" w:rsidR="00E7564F" w:rsidRDefault="00E7564F">
      <w:r>
        <w:t>In the Old Testament, prophets, priests, and kings were ceremonially anointed with oil, symbolizing their consecration to God and the empowering presence of the Holy Spirit for their office. The oil itself was a visible symbol of divine choice and equipping. Over centuries of prophetic expectation, "the Anointed One" (the Messiah) became the title for the ultimate Davidic King who would deliver God's people. By the time of the New Testament, Christos had transitioned from a functional title ("the Anointed One") to a proper name closely associated with Jesus of Nazareth, signifying that He is the ultimate realization of all these Old Testament offices.</w:t>
      </w:r>
    </w:p>
    <w:p w14:paraId="77B0B8F8" w14:textId="77777777" w:rsidR="00E7564F" w:rsidRDefault="00E7564F"/>
    <w:p w14:paraId="05C151CB" w14:textId="77777777" w:rsidR="00E7564F" w:rsidRPr="00E7564F" w:rsidRDefault="00E7564F">
      <w:pPr>
        <w:rPr>
          <w:b/>
        </w:rPr>
      </w:pPr>
      <w:r w:rsidRPr="00E7564F">
        <w:rPr>
          <w:b/>
        </w:rPr>
        <w:t xml:space="preserve"> 2. Meaning / Lexical Definition</w:t>
      </w:r>
    </w:p>
    <w:p w14:paraId="0A7C9493" w14:textId="77777777" w:rsidR="00E7564F" w:rsidRDefault="00E7564F">
      <w:r>
        <w:t xml:space="preserve">Literally, Christos means "Anointed One." In lexical usage, it designates the long-awaited Messiah of Israel, Jesus, who is consecrated by God to be King, Priest, and Savior. </w:t>
      </w:r>
    </w:p>
    <w:p w14:paraId="41D23483" w14:textId="77777777" w:rsidR="00E7564F" w:rsidRDefault="00E7564F"/>
    <w:p w14:paraId="192F03EC" w14:textId="77777777" w:rsidR="00E7564F" w:rsidRDefault="00E7564F">
      <w:r>
        <w:t>In Galatians 3:29, the word appears in the genitive case (Christou), which denotes possession. The phrase "if you are Christ's" (ei de hymeis Christou) means "if you belong to Christ" or "if you are the property of Christ." This possessive relationship is not one of slavery under a harsh master, but of deep, relational union, where the believer is legally adopted and spiritually incorporated into the life, death, and resurrection of Jesus.</w:t>
      </w:r>
    </w:p>
    <w:p w14:paraId="5930EEC2" w14:textId="77777777" w:rsidR="00E7564F" w:rsidRDefault="00E7564F"/>
    <w:p w14:paraId="6D3FDACB" w14:textId="77777777" w:rsidR="00E7564F" w:rsidRPr="00E7564F" w:rsidRDefault="00E7564F">
      <w:pPr>
        <w:rPr>
          <w:b/>
        </w:rPr>
      </w:pPr>
      <w:r w:rsidRPr="00E7564F">
        <w:rPr>
          <w:b/>
        </w:rPr>
        <w:t xml:space="preserve"> 3. Usage and Word Pictures</w:t>
      </w:r>
    </w:p>
    <w:p w14:paraId="4C00FE80" w14:textId="77777777" w:rsidR="00E7564F" w:rsidRDefault="00E7564F">
      <w:r>
        <w:t>Throughout the New Testament, the genitive use of Christos ("of Christ" or "Christ’s") is employed to depict several key realities of the Christian life:</w:t>
      </w:r>
    </w:p>
    <w:p w14:paraId="36CECC7F" w14:textId="77777777" w:rsidR="00E7564F" w:rsidRDefault="00E7564F">
      <w:r>
        <w:t>• The Purchase Picture: Believers do not belong to themselves because they have been bought with the price of Christ's blood. Ownership implies both the absolute right of the Master and the absolute security of the possession.</w:t>
      </w:r>
    </w:p>
    <w:p w14:paraId="1B5503EA" w14:textId="77777777" w:rsidR="00E7564F" w:rsidRDefault="00E7564F">
      <w:r>
        <w:t>• The Marriage Picture: The church is the Bride of Christ. To be "Christ's" is to be joined to Him in a covenant of love and faithfulness.</w:t>
      </w:r>
    </w:p>
    <w:p w14:paraId="40C2938B" w14:textId="77777777" w:rsidR="00E7564F" w:rsidRDefault="00E7564F">
      <w:r>
        <w:t>• The Body Picture: Believers are members of the body of Christ. They belong to Him as limbs belong to a physical body, receiving life, direction, and nourishment from Him as the Head.</w:t>
      </w:r>
    </w:p>
    <w:p w14:paraId="23DAC5E1" w14:textId="77777777" w:rsidR="00E7564F" w:rsidRDefault="00E7564F"/>
    <w:p w14:paraId="07E0AF6D" w14:textId="77777777" w:rsidR="00E7564F" w:rsidRPr="00E7564F" w:rsidRDefault="00E7564F">
      <w:pPr>
        <w:rPr>
          <w:b/>
        </w:rPr>
      </w:pPr>
      <w:r w:rsidRPr="00E7564F">
        <w:rPr>
          <w:b/>
        </w:rPr>
        <w:t xml:space="preserve"> 4. Theological Implications</w:t>
      </w:r>
    </w:p>
    <w:p w14:paraId="66FE4605" w14:textId="77777777" w:rsidR="00E7564F" w:rsidRDefault="00E7564F">
      <w:r>
        <w:t>To belong to the "Anointed One" has immense theological consequences in Paul’s letters:</w:t>
      </w:r>
    </w:p>
    <w:p w14:paraId="73810E70" w14:textId="77777777" w:rsidR="00E7564F" w:rsidRDefault="00E7564F">
      <w:r>
        <w:t>• Shared Anointing: Just as Jesus was anointed with the Holy Spirit, those who belong to Him receive the same Spirit, seal, and guarantee of their inheritance.</w:t>
      </w:r>
    </w:p>
    <w:p w14:paraId="04710DDE" w14:textId="77777777" w:rsidR="00E7564F" w:rsidRDefault="00E7564F">
      <w:r>
        <w:t>• Union with Christ (Unio Mystica): This possession is mutual. We belong to Him, and He dwells in us. Our identity is no longer defined by our past, our failures, or our natural heritage, but by our union with Him.</w:t>
      </w:r>
    </w:p>
    <w:p w14:paraId="1DE58728" w14:textId="77777777" w:rsidR="00E7564F" w:rsidRDefault="00E7564F">
      <w:r>
        <w:t>• The Abrahamic Connection: Paul’s argument hinges on a profound theological logic: God made promises to Abraham and his "Seed" (singular, referring to Christ). Therefore, Christ is the sole legal Heir of Abraham's promises. If we are "Christ's," we are inside of Him, meaning we are legally counted as "Abraham's seed" and "heirs according to the promise."</w:t>
      </w:r>
    </w:p>
    <w:p w14:paraId="623098D7" w14:textId="77777777" w:rsidR="00E7564F" w:rsidRDefault="00E7564F"/>
    <w:p w14:paraId="0D4745A3" w14:textId="77777777" w:rsidR="00E7564F" w:rsidRPr="00E7564F" w:rsidRDefault="00E7564F">
      <w:pPr>
        <w:rPr>
          <w:b/>
        </w:rPr>
      </w:pPr>
      <w:r w:rsidRPr="00E7564F">
        <w:rPr>
          <w:b/>
        </w:rPr>
        <w:t xml:space="preserve"> 5. Contextual Nuance in the Passage</w:t>
      </w:r>
    </w:p>
    <w:p w14:paraId="71FD550C" w14:textId="77777777" w:rsidR="00E7564F" w:rsidRDefault="00E7564F">
      <w:r>
        <w:t>In Galatians 3, Paul is addressing a crisis. False teachers (Judaizers) were telling the Gentile believers that to truly belong to God's family and inherit the promises of Abraham, they had to be circumcised and keep the Mosaic Law. Paul aggressively dismantles this argument.</w:t>
      </w:r>
    </w:p>
    <w:p w14:paraId="10009643" w14:textId="77777777" w:rsidR="00E7564F" w:rsidRDefault="00E7564F"/>
    <w:p w14:paraId="4E196258" w14:textId="77777777" w:rsidR="00E7564F" w:rsidRDefault="00E7564F">
      <w:r>
        <w:t xml:space="preserve">In verse 29, the climax of the chapter, Paul delivers the ultimate counter-argument: "And if you are Christ’s, then you are Abraham’s seed, and heirs according to the promise." </w:t>
      </w:r>
    </w:p>
    <w:p w14:paraId="7FC8DC26" w14:textId="77777777" w:rsidR="00E7564F" w:rsidRDefault="00E7564F"/>
    <w:p w14:paraId="12BE41C2" w14:textId="77777777" w:rsidR="00E7564F" w:rsidRDefault="00E7564F">
      <w:r>
        <w:t>The nuance here is exclusive and liberating. Paul asserts that ownership by Christ is completely sufficient. It requires no addition. If a person belongs to Christ by faith, they have already bypassed the Law of Moses and landed directly in the family of Abraham. Belonging to Christ instantly confers the highest spiritual status available—that of a full heir of God—rendering circumcision and legalistic rituals completely obsolete.</w:t>
      </w:r>
    </w:p>
    <w:p w14:paraId="5A728B5F" w14:textId="77777777" w:rsidR="00E7564F" w:rsidRDefault="00E7564F"/>
    <w:p w14:paraId="4247D4EE" w14:textId="77777777" w:rsidR="00E7564F" w:rsidRPr="00E7564F" w:rsidRDefault="00E7564F">
      <w:pPr>
        <w:rPr>
          <w:b/>
        </w:rPr>
      </w:pPr>
      <w:r w:rsidRPr="00E7564F">
        <w:rPr>
          <w:b/>
        </w:rPr>
        <w:t xml:space="preserve"> 6. Key Uses in Other Verses (NKJV)</w:t>
      </w:r>
    </w:p>
    <w:p w14:paraId="3510B033" w14:textId="77777777" w:rsidR="00E7564F" w:rsidRDefault="00E7564F">
      <w:r>
        <w:t>• Romans 8:9: "But you are not in the flesh but in the Spirit, if indeed the Spirit of God dwells in you. Now if anyone does not have the Spirit of Christ, he is not His."</w:t>
      </w:r>
    </w:p>
    <w:p w14:paraId="46D52EA2" w14:textId="77777777" w:rsidR="00E7564F" w:rsidRDefault="00E7564F">
      <w:r>
        <w:t>• 1 Corinthians 3:23: "And you are Christ’s, and Christ is God’s."</w:t>
      </w:r>
    </w:p>
    <w:p w14:paraId="4C761913" w14:textId="77777777" w:rsidR="00E7564F" w:rsidRDefault="00E7564F">
      <w:r>
        <w:t>• 1 Corinthians 15:23: "But each one in his own order: Christ the firstfruits, afterward those who are Christ’s at His coming."</w:t>
      </w:r>
    </w:p>
    <w:p w14:paraId="63076F20" w14:textId="77777777" w:rsidR="00E7564F" w:rsidRDefault="00E7564F">
      <w:r>
        <w:t>• Galatians 5:24: "And those who are Christ’s have crucified the flesh with its passions and desires."</w:t>
      </w:r>
    </w:p>
    <w:p w14:paraId="20F67A90" w14:textId="77777777" w:rsidR="00E7564F" w:rsidRDefault="00E7564F"/>
    <w:p w14:paraId="715E16E6" w14:textId="77777777" w:rsidR="00E7564F" w:rsidRPr="00E7564F" w:rsidRDefault="00E7564F">
      <w:pPr>
        <w:rPr>
          <w:b/>
        </w:rPr>
      </w:pPr>
      <w:r w:rsidRPr="00E7564F">
        <w:rPr>
          <w:b/>
        </w:rPr>
        <w:t xml:space="preserve"> 7. Other Relevant Insights</w:t>
      </w:r>
    </w:p>
    <w:p w14:paraId="577C178F" w14:textId="77777777" w:rsidR="00E7564F" w:rsidRDefault="00E7564F">
      <w:r>
        <w:t>The structural symmetry in Paul's argument is striking. In Galatians 3:16, Paul establishes that the "Seed" is singular: Christ. In Galatians 3:28, he declares that all believers are "one in Christ Jesus." Finally, in Galatians 3:29, because believers are "one" in Him and belong to Him ("are Christ's"), they collectively inherit the singular promise. The plural community of faith receives a singular inheritance because of their union with the one Savior. This completely levels the field, erasing ethnic, social, and gender hierarchies regarding standing before God.</w:t>
      </w:r>
    </w:p>
    <w:p w14:paraId="0507A03F" w14:textId="77777777" w:rsidR="00E7564F" w:rsidRDefault="00E7564F"/>
    <w:p w14:paraId="2FBCF3E8" w14:textId="77777777" w:rsidR="00E7564F" w:rsidRPr="00E7564F" w:rsidRDefault="00E7564F">
      <w:pPr>
        <w:rPr>
          <w:b/>
        </w:rPr>
      </w:pPr>
      <w:r w:rsidRPr="00E7564F">
        <w:rPr>
          <w:b/>
        </w:rPr>
        <w:t xml:space="preserve"> 8. References</w:t>
      </w:r>
    </w:p>
    <w:p w14:paraId="6942A20D" w14:textId="77777777" w:rsidR="00E7564F" w:rsidRDefault="00E7564F">
      <w:r>
        <w:t>• BDAG (Greek-English Lexicon of the New Testament and Other Early Christian Literature)</w:t>
      </w:r>
    </w:p>
    <w:p w14:paraId="57D2472E" w14:textId="77777777" w:rsidR="00E7564F" w:rsidRDefault="00E7564F">
      <w:r>
        <w:t>• TDNT (Theological Dictionary of the New Testament, edited by Kittel)</w:t>
      </w:r>
    </w:p>
    <w:p w14:paraId="0D0F007D" w14:textId="77777777" w:rsidR="00E7564F" w:rsidRDefault="00E7564F">
      <w:r>
        <w:t>• Thayer's Greek-English Lexicon of the New Testament</w:t>
      </w:r>
    </w:p>
    <w:p w14:paraId="76D6C80D" w14:textId="77777777" w:rsidR="00E7564F" w:rsidRDefault="00E7564F">
      <w:r>
        <w:t>• Vine's Expository Dictionary of New Testament Words</w:t>
      </w:r>
    </w:p>
    <w:p w14:paraId="54A8E2F9" w14:textId="77777777" w:rsidR="00E7564F" w:rsidRDefault="00E7564F">
      <w:r>
        <w:t>• Blue Letter Bible (Lexical and Concordance Data)</w:t>
      </w:r>
    </w:p>
    <w:p w14:paraId="59FAD9BD" w14:textId="6E183C0D" w:rsidR="004C5552" w:rsidRDefault="00E7564F">
      <w:r>
        <w:t>• Precept Austin (Galatians Commentaries and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564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4658"/>
  <w15:chartTrackingRefBased/>
  <w15:docId w15:val="{B6E31AD5-D521-4C7E-A8BF-68D4C741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64F"/>
    <w:rPr>
      <w:rFonts w:eastAsiaTheme="majorEastAsia" w:cstheme="majorBidi"/>
      <w:color w:val="272727" w:themeColor="text1" w:themeTint="D8"/>
    </w:rPr>
  </w:style>
  <w:style w:type="paragraph" w:styleId="Title">
    <w:name w:val="Title"/>
    <w:basedOn w:val="Normal"/>
    <w:next w:val="Normal"/>
    <w:link w:val="TitleChar"/>
    <w:uiPriority w:val="10"/>
    <w:qFormat/>
    <w:rsid w:val="00E7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64F"/>
    <w:pPr>
      <w:spacing w:before="160"/>
      <w:jc w:val="center"/>
    </w:pPr>
    <w:rPr>
      <w:i/>
      <w:iCs/>
      <w:color w:val="404040" w:themeColor="text1" w:themeTint="BF"/>
    </w:rPr>
  </w:style>
  <w:style w:type="character" w:customStyle="1" w:styleId="QuoteChar">
    <w:name w:val="Quote Char"/>
    <w:basedOn w:val="DefaultParagraphFont"/>
    <w:link w:val="Quote"/>
    <w:uiPriority w:val="29"/>
    <w:rsid w:val="00E7564F"/>
    <w:rPr>
      <w:i/>
      <w:iCs/>
      <w:color w:val="404040" w:themeColor="text1" w:themeTint="BF"/>
    </w:rPr>
  </w:style>
  <w:style w:type="paragraph" w:styleId="ListParagraph">
    <w:name w:val="List Paragraph"/>
    <w:basedOn w:val="Normal"/>
    <w:uiPriority w:val="34"/>
    <w:qFormat/>
    <w:rsid w:val="00E7564F"/>
    <w:pPr>
      <w:ind w:left="720"/>
      <w:contextualSpacing/>
    </w:pPr>
  </w:style>
  <w:style w:type="character" w:styleId="IntenseEmphasis">
    <w:name w:val="Intense Emphasis"/>
    <w:basedOn w:val="DefaultParagraphFont"/>
    <w:uiPriority w:val="21"/>
    <w:qFormat/>
    <w:rsid w:val="00E7564F"/>
    <w:rPr>
      <w:i/>
      <w:iCs/>
      <w:color w:val="2E74B5" w:themeColor="accent1" w:themeShade="BF"/>
    </w:rPr>
  </w:style>
  <w:style w:type="paragraph" w:styleId="IntenseQuote">
    <w:name w:val="Intense Quote"/>
    <w:basedOn w:val="Normal"/>
    <w:next w:val="Normal"/>
    <w:link w:val="IntenseQuoteChar"/>
    <w:uiPriority w:val="30"/>
    <w:qFormat/>
    <w:rsid w:val="00E756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564F"/>
    <w:rPr>
      <w:i/>
      <w:iCs/>
      <w:color w:val="2E74B5" w:themeColor="accent1" w:themeShade="BF"/>
    </w:rPr>
  </w:style>
  <w:style w:type="character" w:styleId="IntenseReference">
    <w:name w:val="Intense Reference"/>
    <w:basedOn w:val="DefaultParagraphFont"/>
    <w:uiPriority w:val="32"/>
    <w:qFormat/>
    <w:rsid w:val="00E756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5400</Characters>
  <Application>Microsoft Office Word</Application>
  <DocSecurity>0</DocSecurity>
  <Lines>103</Lines>
  <Paragraphs>56</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