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42B1" w14:textId="77777777" w:rsidR="00AF4733" w:rsidRPr="00AF4733" w:rsidRDefault="00AF4733">
      <w:pPr>
        <w:rPr>
          <w:b/>
        </w:rPr>
      </w:pPr>
      <w:r w:rsidRPr="00AF4733">
        <w:rPr>
          <w:b/>
        </w:rPr>
        <w:t>FLESH - ( sarx , Strong's G4561 )</w:t>
      </w:r>
    </w:p>
    <w:p w14:paraId="096FBF50" w14:textId="77777777" w:rsidR="00AF4733" w:rsidRDefault="00AF4733">
      <w:r w:rsidRPr="00AF4733">
        <w:rPr>
          <w:b/>
        </w:rPr>
        <w:t>Summary:</w:t>
      </w:r>
    </w:p>
    <w:p w14:paraId="22C1EC81" w14:textId="77777777" w:rsidR="00AF4733" w:rsidRDefault="00AF4733">
      <w:r>
        <w:t xml:space="preserve">In the New Testament, sarx primarily refers to the physical body or the material substance of human and animal life. However, in the theology of the Apostle Paul, the word takes on a profound spiritual and moral dimension. It frequently represents the fallen human nature—the base, self-centered, and rebellious disposition that operates apart from God. In Galatians 3:3, "flesh" specifically denotes human effort, self-reliance, and the attempt to achieve spiritual righteousness or sanctification through natural means and religious works rather than depending on the Holy Spirit. </w:t>
      </w:r>
    </w:p>
    <w:p w14:paraId="44BADD9E" w14:textId="77777777" w:rsidR="00AF4733" w:rsidRDefault="00AF4733"/>
    <w:p w14:paraId="30C4572A" w14:textId="77777777" w:rsidR="00AF4733" w:rsidRDefault="00AF4733">
      <w:r w:rsidRPr="00AF4733">
        <w:rPr>
          <w:b/>
        </w:rPr>
        <w:t>Full Study:</w:t>
      </w:r>
    </w:p>
    <w:p w14:paraId="6C59F99E" w14:textId="77777777" w:rsidR="00AF4733" w:rsidRDefault="00AF4733"/>
    <w:p w14:paraId="2F4243D5" w14:textId="77777777" w:rsidR="00AF4733" w:rsidRPr="00AF4733" w:rsidRDefault="00AF4733">
      <w:pPr>
        <w:rPr>
          <w:b/>
        </w:rPr>
      </w:pPr>
      <w:r w:rsidRPr="00AF4733">
        <w:rPr>
          <w:b/>
        </w:rPr>
        <w:t>1. Word Picture / Background</w:t>
      </w:r>
    </w:p>
    <w:p w14:paraId="4AB7E8D2" w14:textId="77777777" w:rsidR="00AF4733" w:rsidRDefault="00AF4733">
      <w:r>
        <w:t>• Historically, sarx referred simply to the soft tissue of a living creature—the meat or muscle that covers the bones.</w:t>
      </w:r>
    </w:p>
    <w:p w14:paraId="157DC740" w14:textId="77777777" w:rsidR="00AF4733" w:rsidRDefault="00AF4733">
      <w:r>
        <w:t>• In ancient Greek thought, the physical body was often viewed dualistically as a prison for the soul, but the biblical view is different. The Bible does not treat the physical body itself as inherently evil.</w:t>
      </w:r>
    </w:p>
    <w:p w14:paraId="765E0074" w14:textId="77777777" w:rsidR="00AF4733" w:rsidRDefault="00AF4733">
      <w:r>
        <w:t>• Over time, because the physical body is mortal, weak, and subject to decay, sarx became a natural metaphor for human frailty and limitation.</w:t>
      </w:r>
    </w:p>
    <w:p w14:paraId="7AC96D54" w14:textId="77777777" w:rsidR="00AF4733" w:rsidRDefault="00AF4733">
      <w:r>
        <w:t>• Under the inspiration of the Holy Spirit, Paul expanded the concept of the flesh to describe a spiritual reality: humanity in its fallen condition, stripped of God's Spirit, relying on its own strength, and susceptible to sin.</w:t>
      </w:r>
    </w:p>
    <w:p w14:paraId="307FB5C8" w14:textId="77777777" w:rsidR="00AF4733" w:rsidRDefault="00AF4733"/>
    <w:p w14:paraId="3AD4B6ED" w14:textId="77777777" w:rsidR="00AF4733" w:rsidRPr="00AF4733" w:rsidRDefault="00AF4733">
      <w:pPr>
        <w:rPr>
          <w:b/>
        </w:rPr>
      </w:pPr>
      <w:r w:rsidRPr="00AF4733">
        <w:rPr>
          <w:b/>
        </w:rPr>
        <w:t>2. Meaning / Lexical Definition</w:t>
      </w:r>
    </w:p>
    <w:p w14:paraId="2B3FC269" w14:textId="77777777" w:rsidR="00AF4733" w:rsidRDefault="00AF4733">
      <w:r>
        <w:t>• Physical Body / Substance: The physical material of a human or animal body.</w:t>
      </w:r>
    </w:p>
    <w:p w14:paraId="5A7C453C" w14:textId="77777777" w:rsidR="00AF4733" w:rsidRDefault="00AF4733">
      <w:r>
        <w:t>• Mortal Humanity: Human beings in their earthly, limited condition, often implying weakness or physical descent (e.g., Jesus being born "according to the flesh").</w:t>
      </w:r>
    </w:p>
    <w:p w14:paraId="0EA30054" w14:textId="77777777" w:rsidR="00AF4733" w:rsidRDefault="00AF4733">
      <w:r>
        <w:t>• Fallen Human Nature: The psychological and spiritual capacity of unredeemed humanity that opposes God. It is the center of self-will, pride, and sinful desires.</w:t>
      </w:r>
    </w:p>
    <w:p w14:paraId="082AF2D9" w14:textId="77777777" w:rsidR="00AF4733" w:rsidRDefault="00AF4733">
      <w:r>
        <w:t>• Human Effort / Self-Reliance: Operating in one's own natural strength, apart from divine grace, especially in attempts to earn salvation or spiritual perfection.</w:t>
      </w:r>
    </w:p>
    <w:p w14:paraId="5C7A4AE8" w14:textId="77777777" w:rsidR="00AF4733" w:rsidRDefault="00AF4733"/>
    <w:p w14:paraId="27EAF1C3" w14:textId="77777777" w:rsidR="00AF4733" w:rsidRPr="00AF4733" w:rsidRDefault="00AF4733">
      <w:pPr>
        <w:rPr>
          <w:b/>
        </w:rPr>
      </w:pPr>
      <w:r w:rsidRPr="00AF4733">
        <w:rPr>
          <w:b/>
        </w:rPr>
        <w:t>3. Usage and Word Pictures</w:t>
      </w:r>
    </w:p>
    <w:p w14:paraId="76E307C3" w14:textId="77777777" w:rsidR="00AF4733" w:rsidRDefault="00AF4733">
      <w:r>
        <w:t>• An Active Enemy: Paul does not describe the flesh merely as a passive weakness but as an active, hostile force. It has "lusts," it "wars" against the Spirit, and it produces "works."</w:t>
      </w:r>
    </w:p>
    <w:p w14:paraId="18F505B1" w14:textId="77777777" w:rsidR="00AF4733" w:rsidRDefault="00AF4733">
      <w:r>
        <w:t>• The Arsenal of Self-Salvation: The flesh is the realm where humanity tries to validate itself. When a person relies on their heritage, their morality, or their religious rule-keeping to please God, they are operating "in the flesh."</w:t>
      </w:r>
    </w:p>
    <w:p w14:paraId="210F95A1" w14:textId="77777777" w:rsidR="00AF4733" w:rsidRDefault="00AF4733">
      <w:r>
        <w:t>• The Antithesis of the Spirit: The New Testament consistently pits the flesh against the Spirit. The two are mutually exclusive operational modes for the Christian life. Where the Spirit brings life, freedom, and grace, the flesh brings bondage, death, and legalism.</w:t>
      </w:r>
    </w:p>
    <w:p w14:paraId="15379ED2" w14:textId="77777777" w:rsidR="00AF4733" w:rsidRDefault="00AF4733"/>
    <w:p w14:paraId="24CBC826" w14:textId="77777777" w:rsidR="00AF4733" w:rsidRPr="00AF4733" w:rsidRDefault="00AF4733">
      <w:pPr>
        <w:rPr>
          <w:b/>
        </w:rPr>
      </w:pPr>
      <w:r w:rsidRPr="00AF4733">
        <w:rPr>
          <w:b/>
        </w:rPr>
        <w:t>4. Theological Implications</w:t>
      </w:r>
    </w:p>
    <w:p w14:paraId="099281B5" w14:textId="77777777" w:rsidR="00AF4733" w:rsidRDefault="00AF4733">
      <w:r>
        <w:t>• The concept of the flesh highlights the total inability of humanity to save or sanctify itself. No amount of human willpower or moral reformation can cure the condition of the flesh.</w:t>
      </w:r>
    </w:p>
    <w:p w14:paraId="71A51990" w14:textId="77777777" w:rsidR="00AF4733" w:rsidRDefault="00AF4733">
      <w:r>
        <w:t>• God’s solution to the flesh is not to reform it, educate it, or put it under strict religious laws. God's solution is death. The believer is crucified with Christ, meaning the old dominion of the flesh is broken, and a new life in the Spirit begins.</w:t>
      </w:r>
    </w:p>
    <w:p w14:paraId="55456921" w14:textId="77777777" w:rsidR="00AF4733" w:rsidRDefault="00AF4733">
      <w:r>
        <w:t>• Sanctification is entirely a work of grace. Believers cannot initiate their salvation by trusting the Holy Spirit and then complete their spiritual growth by switching to the power of the flesh.</w:t>
      </w:r>
    </w:p>
    <w:p w14:paraId="1ED7FA88" w14:textId="77777777" w:rsidR="00AF4733" w:rsidRDefault="00AF4733"/>
    <w:p w14:paraId="156F02CE" w14:textId="77777777" w:rsidR="00AF4733" w:rsidRPr="00AF4733" w:rsidRDefault="00AF4733">
      <w:pPr>
        <w:rPr>
          <w:b/>
        </w:rPr>
      </w:pPr>
      <w:r w:rsidRPr="00AF4733">
        <w:rPr>
          <w:b/>
        </w:rPr>
        <w:t>5. Contextual Nuance in the Passage</w:t>
      </w:r>
    </w:p>
    <w:p w14:paraId="38412A7A" w14:textId="77777777" w:rsidR="00AF4733" w:rsidRDefault="00AF4733">
      <w:r>
        <w:t>• In Galatians 3:3, Paul asks, "Having begun in the Spirit, are you now being made perfect by the flesh?"</w:t>
      </w:r>
    </w:p>
    <w:p w14:paraId="0F437AC0" w14:textId="77777777" w:rsidR="00AF4733" w:rsidRDefault="00AF4733">
      <w:r>
        <w:t>• Here, Paul is not talking about "rebellious flesh" (immorality, drunkenness, or lust). He is addressing "religious flesh."</w:t>
      </w:r>
    </w:p>
    <w:p w14:paraId="7767FC5D" w14:textId="77777777" w:rsidR="00AF4733" w:rsidRDefault="00AF4733">
      <w:r>
        <w:t>• The false teachers in Galatia were convincing the church that faith in Christ was a good start, but to be truly "perfect" (mature/complete), they needed to be circumcised and keep the Mosaic Law.</w:t>
      </w:r>
    </w:p>
    <w:p w14:paraId="61EBED63" w14:textId="77777777" w:rsidR="00AF4733" w:rsidRDefault="00AF4733">
      <w:r>
        <w:t>• Paul forcefully labels this attempt at religious rule-keeping as "the flesh." It is an attempt to finish a supernatural work with natural tools. In this context, the flesh represents self-righteous human effort trying to accomplish what only the Holy Spirit can do.</w:t>
      </w:r>
    </w:p>
    <w:p w14:paraId="75A65EC5" w14:textId="77777777" w:rsidR="00AF4733" w:rsidRDefault="00AF4733"/>
    <w:p w14:paraId="1C246FFA" w14:textId="77777777" w:rsidR="00AF4733" w:rsidRPr="00AF4733" w:rsidRDefault="00AF4733">
      <w:pPr>
        <w:rPr>
          <w:b/>
        </w:rPr>
      </w:pPr>
      <w:r w:rsidRPr="00AF4733">
        <w:rPr>
          <w:b/>
        </w:rPr>
        <w:t>6. Key Uses in Other Verses (NKJV)</w:t>
      </w:r>
    </w:p>
    <w:p w14:paraId="40352619" w14:textId="77777777" w:rsidR="00AF4733" w:rsidRDefault="00AF4733">
      <w:r>
        <w:t>• Galatians 5:16 - "I say then: Walk in the Spirit, and you shall not fulfill the lust of the flesh."</w:t>
      </w:r>
    </w:p>
    <w:p w14:paraId="66FDA400" w14:textId="77777777" w:rsidR="00AF4733" w:rsidRDefault="00AF4733">
      <w:r>
        <w:t>• Romans 8:8 - "So then, those who are in the flesh cannot please God."</w:t>
      </w:r>
    </w:p>
    <w:p w14:paraId="14F9618E" w14:textId="77777777" w:rsidR="00AF4733" w:rsidRDefault="00AF4733">
      <w:r>
        <w:t>• Philippians 3:3 - "For we are the circumcision, who worship God in the Spirit, rejoice in Christ Jesus, and have no confidence in the flesh,"</w:t>
      </w:r>
    </w:p>
    <w:p w14:paraId="6EDAFFAF" w14:textId="77777777" w:rsidR="00AF4733" w:rsidRDefault="00AF4733">
      <w:r>
        <w:t>• John 1:14 - "And the Word became flesh and dwelt among us, and we beheld His glory, the glory as of the only begotten of the Father, full of grace and truth." (Note: Here, 'flesh' simply means true physical humanity, carrying no negative moral connotation).</w:t>
      </w:r>
    </w:p>
    <w:p w14:paraId="4340D99C" w14:textId="77777777" w:rsidR="00AF4733" w:rsidRDefault="00AF4733"/>
    <w:p w14:paraId="6DB43E5F" w14:textId="77777777" w:rsidR="00AF4733" w:rsidRPr="00AF4733" w:rsidRDefault="00AF4733">
      <w:pPr>
        <w:rPr>
          <w:b/>
        </w:rPr>
      </w:pPr>
      <w:r w:rsidRPr="00AF4733">
        <w:rPr>
          <w:b/>
        </w:rPr>
        <w:t>7. Other Relevant Insights</w:t>
      </w:r>
    </w:p>
    <w:p w14:paraId="2B10BEE6" w14:textId="77777777" w:rsidR="00AF4733" w:rsidRDefault="00AF4733">
      <w:r>
        <w:t>• It is a vital pastoral insight to recognize that the flesh has two faces: one is debauched and lawless, and the other is highly moral and legalistic. Both are equally hostile to the grace of God. The Galatians were falling prey to the moral, legalistic side of the flesh, which is often harder to detect because it looks like genuine holiness.</w:t>
      </w:r>
    </w:p>
    <w:p w14:paraId="15C6F5C6" w14:textId="77777777" w:rsidR="00AF4733" w:rsidRDefault="00AF4733">
      <w:r>
        <w:t>• The Greek word for "being made perfect" (epiteleo) in Galatians 3:3 means to complete, finish, or bring to a successful conclusion. The tragedy of the Galatians' error was thinking that the Holy Spirit was sufficient for the foundation of their faith, but insufficient for the roof.</w:t>
      </w:r>
    </w:p>
    <w:p w14:paraId="0E2A7F7F" w14:textId="77777777" w:rsidR="00AF4733" w:rsidRDefault="00AF4733"/>
    <w:p w14:paraId="6A602C49" w14:textId="77777777" w:rsidR="00AF4733" w:rsidRPr="00AF4733" w:rsidRDefault="00AF4733">
      <w:pPr>
        <w:rPr>
          <w:b/>
        </w:rPr>
      </w:pPr>
      <w:r w:rsidRPr="00AF4733">
        <w:rPr>
          <w:b/>
        </w:rPr>
        <w:t>8. References</w:t>
      </w:r>
    </w:p>
    <w:p w14:paraId="56435760" w14:textId="77777777" w:rsidR="00AF4733" w:rsidRDefault="00AF4733">
      <w:r>
        <w:t>• Walter Bauer and Frederick William Danker, A Greek-English Lexicon of the New Testament and Other Early Christian Literature (BDAG).</w:t>
      </w:r>
    </w:p>
    <w:p w14:paraId="5B9EE72D" w14:textId="77777777" w:rsidR="00AF4733" w:rsidRDefault="00AF4733">
      <w:r>
        <w:t>• Gerhard Kittel, Theological Dictionary of the New Testament (TDNT).</w:t>
      </w:r>
    </w:p>
    <w:p w14:paraId="4B356648" w14:textId="77777777" w:rsidR="00AF4733" w:rsidRDefault="00AF4733">
      <w:r>
        <w:t>• W.E. Vine, Vine's Expository Dictionary of Old and New Testament Words.</w:t>
      </w:r>
    </w:p>
    <w:p w14:paraId="082AD5D4" w14:textId="77777777" w:rsidR="00AF4733" w:rsidRDefault="00AF4733">
      <w:r>
        <w:t>• Spiros Zodhiates, The Complete Word Study Dictionary: New Testament.</w:t>
      </w:r>
    </w:p>
    <w:p w14:paraId="2879451B" w14:textId="6E59E986" w:rsidR="004C5552" w:rsidRDefault="00AF4733">
      <w:r>
        <w:t>• Colin Brown, New International Dictionary of New Testament Theology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473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9819E"/>
  <w15:chartTrackingRefBased/>
  <w15:docId w15:val="{9786D3FC-440A-4582-8C2F-D477A2DA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4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4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733"/>
    <w:rPr>
      <w:rFonts w:eastAsiaTheme="majorEastAsia" w:cstheme="majorBidi"/>
      <w:color w:val="272727" w:themeColor="text1" w:themeTint="D8"/>
    </w:rPr>
  </w:style>
  <w:style w:type="paragraph" w:styleId="Title">
    <w:name w:val="Title"/>
    <w:basedOn w:val="Normal"/>
    <w:next w:val="Normal"/>
    <w:link w:val="TitleChar"/>
    <w:uiPriority w:val="10"/>
    <w:qFormat/>
    <w:rsid w:val="00AF4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733"/>
    <w:pPr>
      <w:spacing w:before="160"/>
      <w:jc w:val="center"/>
    </w:pPr>
    <w:rPr>
      <w:i/>
      <w:iCs/>
      <w:color w:val="404040" w:themeColor="text1" w:themeTint="BF"/>
    </w:rPr>
  </w:style>
  <w:style w:type="character" w:customStyle="1" w:styleId="QuoteChar">
    <w:name w:val="Quote Char"/>
    <w:basedOn w:val="DefaultParagraphFont"/>
    <w:link w:val="Quote"/>
    <w:uiPriority w:val="29"/>
    <w:rsid w:val="00AF4733"/>
    <w:rPr>
      <w:i/>
      <w:iCs/>
      <w:color w:val="404040" w:themeColor="text1" w:themeTint="BF"/>
    </w:rPr>
  </w:style>
  <w:style w:type="paragraph" w:styleId="ListParagraph">
    <w:name w:val="List Paragraph"/>
    <w:basedOn w:val="Normal"/>
    <w:uiPriority w:val="34"/>
    <w:qFormat/>
    <w:rsid w:val="00AF4733"/>
    <w:pPr>
      <w:ind w:left="720"/>
      <w:contextualSpacing/>
    </w:pPr>
  </w:style>
  <w:style w:type="character" w:styleId="IntenseEmphasis">
    <w:name w:val="Intense Emphasis"/>
    <w:basedOn w:val="DefaultParagraphFont"/>
    <w:uiPriority w:val="21"/>
    <w:qFormat/>
    <w:rsid w:val="00AF4733"/>
    <w:rPr>
      <w:i/>
      <w:iCs/>
      <w:color w:val="2E74B5" w:themeColor="accent1" w:themeShade="BF"/>
    </w:rPr>
  </w:style>
  <w:style w:type="paragraph" w:styleId="IntenseQuote">
    <w:name w:val="Intense Quote"/>
    <w:basedOn w:val="Normal"/>
    <w:next w:val="Normal"/>
    <w:link w:val="IntenseQuoteChar"/>
    <w:uiPriority w:val="30"/>
    <w:qFormat/>
    <w:rsid w:val="00AF47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4733"/>
    <w:rPr>
      <w:i/>
      <w:iCs/>
      <w:color w:val="2E74B5" w:themeColor="accent1" w:themeShade="BF"/>
    </w:rPr>
  </w:style>
  <w:style w:type="character" w:styleId="IntenseReference">
    <w:name w:val="Intense Reference"/>
    <w:basedOn w:val="DefaultParagraphFont"/>
    <w:uiPriority w:val="32"/>
    <w:qFormat/>
    <w:rsid w:val="00AF47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4868</Characters>
  <Application>Microsoft Office Word</Application>
  <DocSecurity>0</DocSecurity>
  <Lines>93</Lines>
  <Paragraphs>50</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