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2FAB1" w14:textId="77777777" w:rsidR="006A03FA" w:rsidRPr="006A03FA" w:rsidRDefault="006A03FA">
      <w:pPr>
        <w:rPr>
          <w:b/>
        </w:rPr>
      </w:pPr>
      <w:r w:rsidRPr="006A03FA">
        <w:rPr>
          <w:b/>
        </w:rPr>
        <w:t>PREACHED - ( proeuangelizomai , Strong's G4283 )</w:t>
      </w:r>
    </w:p>
    <w:p w14:paraId="6D780944" w14:textId="77777777" w:rsidR="006A03FA" w:rsidRDefault="006A03FA">
      <w:r w:rsidRPr="006A03FA">
        <w:rPr>
          <w:b/>
        </w:rPr>
        <w:t>Summary:</w:t>
      </w:r>
    </w:p>
    <w:p w14:paraId="3108574C" w14:textId="77777777" w:rsidR="006A03FA" w:rsidRDefault="006A03FA">
      <w:r>
        <w:t>This unique compound verb literally means to "preach the gospel beforehand" or to "announce good news in advance." In Galatians 3:8, the NKJV translates this single Greek word as the phrase "preached the gospel... beforehand." It beautifully captures the reality that the Old Testament Scriptures literally "evangelized" Abraham centuries before Christ's incarnation. It anchors the Christian gospel of justification by faith not as a New Testament novelty, but as the fulfillment of God's ancient, foundational promise to save the nations.</w:t>
      </w:r>
    </w:p>
    <w:p w14:paraId="2809DBE6" w14:textId="77777777" w:rsidR="006A03FA" w:rsidRDefault="006A03FA"/>
    <w:p w14:paraId="1D45BF81" w14:textId="77777777" w:rsidR="006A03FA" w:rsidRDefault="006A03FA">
      <w:r w:rsidRPr="006A03FA">
        <w:rPr>
          <w:b/>
        </w:rPr>
        <w:t>Full Study:</w:t>
      </w:r>
    </w:p>
    <w:p w14:paraId="17D06D24" w14:textId="77777777" w:rsidR="006A03FA" w:rsidRDefault="006A03FA"/>
    <w:p w14:paraId="31F7B72D" w14:textId="77777777" w:rsidR="006A03FA" w:rsidRPr="006A03FA" w:rsidRDefault="006A03FA">
      <w:pPr>
        <w:rPr>
          <w:b/>
        </w:rPr>
      </w:pPr>
      <w:r w:rsidRPr="006A03FA">
        <w:rPr>
          <w:b/>
        </w:rPr>
        <w:t>1. Word Picture / Background</w:t>
      </w:r>
    </w:p>
    <w:p w14:paraId="073AFC90" w14:textId="77777777" w:rsidR="006A03FA" w:rsidRDefault="006A03FA">
      <w:r>
        <w:t>• The word is built from two components: pro (before, in advance) and euangelizomai (to bring good news, to proclaim glad tidings, to evangelize).</w:t>
      </w:r>
    </w:p>
    <w:p w14:paraId="7CF7D12A" w14:textId="77777777" w:rsidR="006A03FA" w:rsidRDefault="006A03FA">
      <w:r>
        <w:t>• In the ancient world, the base word euangelizomai was used for a herald returning from the battlefield to announce a monumental military victory, or to proclaim the ascension of a new king.</w:t>
      </w:r>
    </w:p>
    <w:p w14:paraId="4A202295" w14:textId="77777777" w:rsidR="006A03FA" w:rsidRDefault="006A03FA">
      <w:r>
        <w:t>• By attaching the prefix pro-, the biblical author creates a striking temporal shift: delivering the joyful, triumphant announcement of a future victory long before the battle has even taken place.</w:t>
      </w:r>
    </w:p>
    <w:p w14:paraId="4DDB7E60" w14:textId="77777777" w:rsidR="006A03FA" w:rsidRDefault="006A03FA"/>
    <w:p w14:paraId="788C1751" w14:textId="77777777" w:rsidR="006A03FA" w:rsidRPr="006A03FA" w:rsidRDefault="006A03FA">
      <w:pPr>
        <w:rPr>
          <w:b/>
        </w:rPr>
      </w:pPr>
      <w:r w:rsidRPr="006A03FA">
        <w:rPr>
          <w:b/>
        </w:rPr>
        <w:t>2. Meaning / Lexical Definition</w:t>
      </w:r>
    </w:p>
    <w:p w14:paraId="31677497" w14:textId="77777777" w:rsidR="006A03FA" w:rsidRDefault="006A03FA">
      <w:r>
        <w:t>• To announce glad tidings beforehand.</w:t>
      </w:r>
    </w:p>
    <w:p w14:paraId="68F08990" w14:textId="77777777" w:rsidR="006A03FA" w:rsidRDefault="006A03FA">
      <w:r>
        <w:t>• To preach the gospel in advance.</w:t>
      </w:r>
    </w:p>
    <w:p w14:paraId="6EDA48CE" w14:textId="77777777" w:rsidR="006A03FA" w:rsidRDefault="006A03FA">
      <w:r>
        <w:t>• Lexically, it is an action of prophetic evangelism, looking forward in redemptive history to declare a future reality as a present, saving promise.</w:t>
      </w:r>
    </w:p>
    <w:p w14:paraId="4727EB77" w14:textId="77777777" w:rsidR="006A03FA" w:rsidRDefault="006A03FA"/>
    <w:p w14:paraId="61810BF8" w14:textId="77777777" w:rsidR="006A03FA" w:rsidRPr="006A03FA" w:rsidRDefault="006A03FA">
      <w:pPr>
        <w:rPr>
          <w:b/>
        </w:rPr>
      </w:pPr>
      <w:r w:rsidRPr="006A03FA">
        <w:rPr>
          <w:b/>
        </w:rPr>
        <w:t>3. Usage and Word Pictures</w:t>
      </w:r>
    </w:p>
    <w:p w14:paraId="2EB51DD5" w14:textId="77777777" w:rsidR="006A03FA" w:rsidRDefault="006A03FA">
      <w:r>
        <w:t>• The Personified Preacher: In Galatians 3:8, Paul uses a brilliant rhetorical device by personifying "the Scripture." He pictures the Old Testament text itself stepping back into the book of Genesis, looking ahead to the cross, and delivering a gospel sermon to Abraham.</w:t>
      </w:r>
    </w:p>
    <w:p w14:paraId="75464E11" w14:textId="77777777" w:rsidR="006A03FA" w:rsidRDefault="006A03FA">
      <w:r>
        <w:t>• The Advance Herald: Abraham is cast not just as a patriarch receiving a covenant, but as a congregation of one, listening to the herald of the cross centuries before Calvary.</w:t>
      </w:r>
    </w:p>
    <w:p w14:paraId="252DCC47" w14:textId="77777777" w:rsidR="006A03FA" w:rsidRDefault="006A03FA"/>
    <w:p w14:paraId="69027B0F" w14:textId="77777777" w:rsidR="006A03FA" w:rsidRPr="006A03FA" w:rsidRDefault="006A03FA">
      <w:pPr>
        <w:rPr>
          <w:b/>
        </w:rPr>
      </w:pPr>
      <w:r w:rsidRPr="006A03FA">
        <w:rPr>
          <w:b/>
        </w:rPr>
        <w:t>4. Theological Implications</w:t>
      </w:r>
    </w:p>
    <w:p w14:paraId="1F37E24A" w14:textId="77777777" w:rsidR="006A03FA" w:rsidRDefault="006A03FA">
      <w:r>
        <w:t>• The Unity of Salvation: There has only ever been one way of salvation. Abraham was not saved by an "Old Testament way" of works while we are saved by a "New Testament way" of grace. Abraham heard the gospel and was saved by faith, exactly as believers are today.</w:t>
      </w:r>
    </w:p>
    <w:p w14:paraId="3DF103AE" w14:textId="77777777" w:rsidR="006A03FA" w:rsidRDefault="006A03FA">
      <w:r>
        <w:t>• The Antiquity of the Gospel: The gospel is not God's "Plan B" enacted after the Law failed. It is the original blueprint of redemptive history.</w:t>
      </w:r>
    </w:p>
    <w:p w14:paraId="6226F909" w14:textId="77777777" w:rsidR="006A03FA" w:rsidRDefault="006A03FA">
      <w:r>
        <w:t>• Global Redemption: The specific gospel preached to Abraham was, "In you all the nations shall be blessed" (Genesis 12:3). From the very beginning, God's theological intent was the worldwide inclusion of the Gentiles through faith.</w:t>
      </w:r>
    </w:p>
    <w:p w14:paraId="0C2CAB69" w14:textId="77777777" w:rsidR="006A03FA" w:rsidRDefault="006A03FA"/>
    <w:p w14:paraId="28B88628" w14:textId="77777777" w:rsidR="006A03FA" w:rsidRPr="006A03FA" w:rsidRDefault="006A03FA">
      <w:pPr>
        <w:rPr>
          <w:b/>
        </w:rPr>
      </w:pPr>
      <w:r w:rsidRPr="006A03FA">
        <w:rPr>
          <w:b/>
        </w:rPr>
        <w:t>5. Contextual Nuance in the Passage</w:t>
      </w:r>
    </w:p>
    <w:p w14:paraId="49FF6A0C" w14:textId="77777777" w:rsidR="006A03FA" w:rsidRDefault="006A03FA">
      <w:r>
        <w:t>• In Galatians, Paul is fiercely battling false teachers (Judaizers) who insist that Gentile Christians must be circumcised and obey the Mosaic Law to be truly right with God. These false teachers likely appealed to Abraham as their prime example of Jewish exclusivity.</w:t>
      </w:r>
    </w:p>
    <w:p w14:paraId="66942D11" w14:textId="77777777" w:rsidR="006A03FA" w:rsidRDefault="006A03FA">
      <w:r>
        <w:t>• Paul turns their argument upside down using this specific word. He demonstrates that Abraham was "evangelized" with a faith-based, grace-centered gospel completely apart from the Law (which did not even arrive until 430 years later). Therefore, the true children of Abraham are those who share the faith of Abraham, regardless of their ethnic background or keeping of the Jewish Law.</w:t>
      </w:r>
    </w:p>
    <w:p w14:paraId="5D91D5CB" w14:textId="77777777" w:rsidR="006A03FA" w:rsidRDefault="006A03FA"/>
    <w:p w14:paraId="3EC3A6CF" w14:textId="77777777" w:rsidR="006A03FA" w:rsidRPr="006A03FA" w:rsidRDefault="006A03FA">
      <w:pPr>
        <w:rPr>
          <w:b/>
        </w:rPr>
      </w:pPr>
      <w:r w:rsidRPr="006A03FA">
        <w:rPr>
          <w:b/>
        </w:rPr>
        <w:t>6. Key Uses in Other Verses (NKJV)</w:t>
      </w:r>
    </w:p>
    <w:p w14:paraId="72E339C6" w14:textId="77777777" w:rsidR="006A03FA" w:rsidRDefault="006A03FA">
      <w:r>
        <w:t>• Proeuangelizomai is a hapax legomenon in the New Testament—meaning it is used only this one time in the entire Greek New Testament.</w:t>
      </w:r>
    </w:p>
    <w:p w14:paraId="122C5453" w14:textId="77777777" w:rsidR="006A03FA" w:rsidRDefault="006A03FA">
      <w:r>
        <w:t>• Its singular usage serves to place a massive, emphatic spotlight on the pre-existence of the gospel message in the book of Genesis.</w:t>
      </w:r>
    </w:p>
    <w:p w14:paraId="49AB9D23" w14:textId="77777777" w:rsidR="006A03FA" w:rsidRDefault="006A03FA"/>
    <w:p w14:paraId="57B82F44" w14:textId="77777777" w:rsidR="006A03FA" w:rsidRPr="006A03FA" w:rsidRDefault="006A03FA">
      <w:pPr>
        <w:rPr>
          <w:b/>
        </w:rPr>
      </w:pPr>
      <w:r w:rsidRPr="006A03FA">
        <w:rPr>
          <w:b/>
        </w:rPr>
        <w:t>7. Other Relevant Insights</w:t>
      </w:r>
    </w:p>
    <w:p w14:paraId="4FFA1E97" w14:textId="77777777" w:rsidR="006A03FA" w:rsidRDefault="006A03FA">
      <w:r>
        <w:t>• The phrase "the Scripture, foreseeing... preached" perfectly equates the voice of Scripture with the voice of God. Technically, in Genesis 12, it was God who spoke to Abraham. Yet Paul writes that the Scripture spoke to him. To the biblical authors, what God says, Scripture says; and what Scripture says, God says. The written Word and the divine voice are treated as functionally identical.</w:t>
      </w:r>
    </w:p>
    <w:p w14:paraId="49746D5B" w14:textId="77777777" w:rsidR="006A03FA" w:rsidRDefault="006A03FA"/>
    <w:p w14:paraId="1294287C" w14:textId="77777777" w:rsidR="006A03FA" w:rsidRPr="006A03FA" w:rsidRDefault="006A03FA">
      <w:pPr>
        <w:rPr>
          <w:b/>
        </w:rPr>
      </w:pPr>
      <w:r w:rsidRPr="006A03FA">
        <w:rPr>
          <w:b/>
        </w:rPr>
        <w:t>8. References</w:t>
      </w:r>
    </w:p>
    <w:p w14:paraId="58E1CA27" w14:textId="77777777" w:rsidR="006A03FA" w:rsidRDefault="006A03FA">
      <w:r>
        <w:t>• Bauer, W., Danker, F. W., Arndt, W. F., &amp; Gingrich, F. W. (BDAG). A Greek-English Lexicon of the New Testament and Other Early Christian Literature.</w:t>
      </w:r>
    </w:p>
    <w:p w14:paraId="69152158" w14:textId="77777777" w:rsidR="006A03FA" w:rsidRDefault="006A03FA">
      <w:r>
        <w:t>• Kittel, G., Friedrich, G., &amp; Bromiley, G. W. (TDNT). Theological Dictionary of the New Testament.</w:t>
      </w:r>
    </w:p>
    <w:p w14:paraId="6AAD0B60" w14:textId="77777777" w:rsidR="006A03FA" w:rsidRDefault="006A03FA">
      <w:r>
        <w:t>• Vine, W. E. Vine's Complete Expository Dictionary of Old and New Testament Words.</w:t>
      </w:r>
    </w:p>
    <w:p w14:paraId="0B9A5CFC" w14:textId="77777777" w:rsidR="004C5552" w:rsidRDefault="006A03FA">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3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A03F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4765A"/>
  <w15:chartTrackingRefBased/>
  <w15:docId w15:val="{98787252-A6C5-40DF-93C4-E4BC45ACC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A0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A0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3FA"/>
    <w:rPr>
      <w:rFonts w:eastAsiaTheme="majorEastAsia" w:cstheme="majorBidi"/>
      <w:color w:val="272727" w:themeColor="text1" w:themeTint="D8"/>
    </w:rPr>
  </w:style>
  <w:style w:type="paragraph" w:styleId="Title">
    <w:name w:val="Title"/>
    <w:basedOn w:val="Normal"/>
    <w:next w:val="Normal"/>
    <w:link w:val="TitleChar"/>
    <w:uiPriority w:val="10"/>
    <w:qFormat/>
    <w:rsid w:val="006A0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3FA"/>
    <w:pPr>
      <w:spacing w:before="160"/>
      <w:jc w:val="center"/>
    </w:pPr>
    <w:rPr>
      <w:i/>
      <w:iCs/>
      <w:color w:val="404040" w:themeColor="text1" w:themeTint="BF"/>
    </w:rPr>
  </w:style>
  <w:style w:type="character" w:customStyle="1" w:styleId="QuoteChar">
    <w:name w:val="Quote Char"/>
    <w:basedOn w:val="DefaultParagraphFont"/>
    <w:link w:val="Quote"/>
    <w:uiPriority w:val="29"/>
    <w:rsid w:val="006A03FA"/>
    <w:rPr>
      <w:i/>
      <w:iCs/>
      <w:color w:val="404040" w:themeColor="text1" w:themeTint="BF"/>
    </w:rPr>
  </w:style>
  <w:style w:type="paragraph" w:styleId="ListParagraph">
    <w:name w:val="List Paragraph"/>
    <w:basedOn w:val="Normal"/>
    <w:uiPriority w:val="34"/>
    <w:qFormat/>
    <w:rsid w:val="006A03FA"/>
    <w:pPr>
      <w:ind w:left="720"/>
      <w:contextualSpacing/>
    </w:pPr>
  </w:style>
  <w:style w:type="character" w:styleId="IntenseEmphasis">
    <w:name w:val="Intense Emphasis"/>
    <w:basedOn w:val="DefaultParagraphFont"/>
    <w:uiPriority w:val="21"/>
    <w:qFormat/>
    <w:rsid w:val="006A03FA"/>
    <w:rPr>
      <w:i/>
      <w:iCs/>
      <w:color w:val="2E74B5" w:themeColor="accent1" w:themeShade="BF"/>
    </w:rPr>
  </w:style>
  <w:style w:type="paragraph" w:styleId="IntenseQuote">
    <w:name w:val="Intense Quote"/>
    <w:basedOn w:val="Normal"/>
    <w:next w:val="Normal"/>
    <w:link w:val="IntenseQuoteChar"/>
    <w:uiPriority w:val="30"/>
    <w:qFormat/>
    <w:rsid w:val="006A03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A03FA"/>
    <w:rPr>
      <w:i/>
      <w:iCs/>
      <w:color w:val="2E74B5" w:themeColor="accent1" w:themeShade="BF"/>
    </w:rPr>
  </w:style>
  <w:style w:type="character" w:styleId="IntenseReference">
    <w:name w:val="Intense Reference"/>
    <w:basedOn w:val="DefaultParagraphFont"/>
    <w:uiPriority w:val="32"/>
    <w:qFormat/>
    <w:rsid w:val="006A03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713</Words>
  <Characters>3711</Characters>
  <Application>Microsoft Office Word</Application>
  <DocSecurity>0</DocSecurity>
  <Lines>71</Lines>
  <Paragraphs>38</Paragraphs>
  <ScaleCrop>false</ScaleCrop>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