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3963" w14:textId="77777777" w:rsidR="00692AD8" w:rsidRPr="00692AD8" w:rsidRDefault="00692AD8">
      <w:pPr>
        <w:rPr>
          <w:b/>
        </w:rPr>
      </w:pPr>
      <w:r w:rsidRPr="00692AD8">
        <w:rPr>
          <w:b/>
        </w:rPr>
        <w:t>DAYS - ( hēmera , Strong's G2250 )</w:t>
      </w:r>
    </w:p>
    <w:p w14:paraId="680D9D02" w14:textId="77777777" w:rsidR="00692AD8" w:rsidRDefault="00692AD8">
      <w:r w:rsidRPr="00692AD8">
        <w:rPr>
          <w:b/>
        </w:rPr>
        <w:t>Summary:</w:t>
      </w:r>
    </w:p>
    <w:p w14:paraId="3EFA4054" w14:textId="77777777" w:rsidR="00692AD8" w:rsidRDefault="00692AD8">
      <w:r>
        <w:t>In Galatians 4:10, the word translated "days" refers to specific, recurring calendar days set apart for religious observance under the Mosaic Law, most notably the weekly Sabbath. Paul uses this term to confront the Galatian believers' regression into legalistic ritualism. Rather than living in the freedom of Christ's completed work, they were treating the observance of certain days as necessary for justification and spiritual maturity. By doing so, they were turning back to a system of spiritual bondage, trading relationship with God for religious performance.</w:t>
      </w:r>
    </w:p>
    <w:p w14:paraId="2AB7C722" w14:textId="77777777" w:rsidR="00692AD8" w:rsidRDefault="00692AD8"/>
    <w:p w14:paraId="49376F71" w14:textId="77777777" w:rsidR="00692AD8" w:rsidRDefault="00692AD8">
      <w:r w:rsidRPr="00692AD8">
        <w:rPr>
          <w:b/>
        </w:rPr>
        <w:t>Full Study:</w:t>
      </w:r>
    </w:p>
    <w:p w14:paraId="1B748824" w14:textId="77777777" w:rsidR="00692AD8" w:rsidRDefault="00692AD8"/>
    <w:p w14:paraId="304B0C54" w14:textId="77777777" w:rsidR="00692AD8" w:rsidRPr="00692AD8" w:rsidRDefault="00692AD8">
      <w:pPr>
        <w:rPr>
          <w:b/>
        </w:rPr>
      </w:pPr>
      <w:r w:rsidRPr="00692AD8">
        <w:rPr>
          <w:b/>
        </w:rPr>
        <w:t xml:space="preserve"> 1. Word Picture / Background</w:t>
      </w:r>
    </w:p>
    <w:p w14:paraId="38F5E56E" w14:textId="77777777" w:rsidR="00692AD8" w:rsidRDefault="00692AD8">
      <w:r>
        <w:t>In classical and Koine Greek, hēmera historically designated the period of light from sunrise to sunset, or the full 24-hour cycle. In ancient agrarian and religious cultures, days were deeply linked to cosmic cycles, seasons, and divine order. For the Jewish people, specific days—especially the Sabbath—stood as vital covenant signposts instituted by God. Under the Old Covenant, observing these days was an act of obedience and a demonstration of distinct identity. However, in the pagan world from which many Galatian believers came, days were also observed superstitiously, governed by planetary deities or astrological charts. Paul's use of hēmera in Galatians 4:10 draws a contrast between the old, shadow-bound era of calendar-watching and the new era of spiritual reality inaugurated by Jesus Christ.</w:t>
      </w:r>
    </w:p>
    <w:p w14:paraId="6CBE81B6" w14:textId="77777777" w:rsidR="00692AD8" w:rsidRDefault="00692AD8"/>
    <w:p w14:paraId="3892D6AD" w14:textId="77777777" w:rsidR="00692AD8" w:rsidRPr="00692AD8" w:rsidRDefault="00692AD8">
      <w:pPr>
        <w:rPr>
          <w:b/>
        </w:rPr>
      </w:pPr>
      <w:r w:rsidRPr="00692AD8">
        <w:rPr>
          <w:b/>
        </w:rPr>
        <w:t xml:space="preserve"> 2. Meaning / Lexical Definition</w:t>
      </w:r>
    </w:p>
    <w:p w14:paraId="140B871E" w14:textId="77777777" w:rsidR="00692AD8" w:rsidRDefault="00692AD8">
      <w:r>
        <w:t>The noun hēmera represents several distinct semantic concepts depending on context:</w:t>
      </w:r>
    </w:p>
    <w:p w14:paraId="7602C31B" w14:textId="77777777" w:rsidR="00692AD8" w:rsidRDefault="00692AD8">
      <w:r>
        <w:t>• The daylight hours, in contrast to the night.</w:t>
      </w:r>
    </w:p>
    <w:p w14:paraId="24E6F5E8" w14:textId="77777777" w:rsidR="00692AD8" w:rsidRDefault="00692AD8">
      <w:r>
        <w:t>• A standard 24-hour period of time.</w:t>
      </w:r>
    </w:p>
    <w:p w14:paraId="53B5DDAF" w14:textId="77777777" w:rsidR="00692AD8" w:rsidRDefault="00692AD8">
      <w:r>
        <w:t>• A specific, designated point in time, such as an appointed festival, a day of judgment, or an epoch.</w:t>
      </w:r>
    </w:p>
    <w:p w14:paraId="41B74A4F" w14:textId="77777777" w:rsidR="00692AD8" w:rsidRDefault="00692AD8">
      <w:r>
        <w:t>• An extended, indefinite era or period of time (e.g., "the days of the patriarchs").</w:t>
      </w:r>
    </w:p>
    <w:p w14:paraId="3CB37617" w14:textId="77777777" w:rsidR="00692AD8" w:rsidRDefault="00692AD8"/>
    <w:p w14:paraId="3C1B8B4F" w14:textId="77777777" w:rsidR="00692AD8" w:rsidRDefault="00692AD8">
      <w:r>
        <w:t xml:space="preserve">In Galatians 4:10, hēmera is used in the plural (hēmeras) to denote specific, recurring calendar days. Specifically, it refers to the weekly Jewish Sabbaths and other special holy days or fast days prescribed by the Mosaic Law. </w:t>
      </w:r>
    </w:p>
    <w:p w14:paraId="578A290C" w14:textId="77777777" w:rsidR="00692AD8" w:rsidRDefault="00692AD8"/>
    <w:p w14:paraId="7176166B" w14:textId="77777777" w:rsidR="00692AD8" w:rsidRPr="00692AD8" w:rsidRDefault="00692AD8">
      <w:pPr>
        <w:rPr>
          <w:b/>
        </w:rPr>
      </w:pPr>
      <w:r w:rsidRPr="00692AD8">
        <w:rPr>
          <w:b/>
        </w:rPr>
        <w:t xml:space="preserve"> 3. Usage and Word Pictures</w:t>
      </w:r>
    </w:p>
    <w:p w14:paraId="6E945BED" w14:textId="77777777" w:rsidR="00692AD8" w:rsidRDefault="00692AD8">
      <w:r>
        <w:t xml:space="preserve">The New Testament employs hēmera over 380 times, using it both literally and metaphorically. </w:t>
      </w:r>
    </w:p>
    <w:p w14:paraId="7562C4EE" w14:textId="77777777" w:rsidR="00692AD8" w:rsidRDefault="00692AD8">
      <w:r>
        <w:t>• It serves as a metaphor for spiritual light, wakefulness, and salvation, as believers are called "sons of the day" who no longer walk in the darkness of sin.</w:t>
      </w:r>
    </w:p>
    <w:p w14:paraId="5C38D045" w14:textId="77777777" w:rsidR="00692AD8" w:rsidRDefault="00692AD8">
      <w:r>
        <w:t>• It carries heavy eschatological weight in the phrase "the Day of the Lord" or "the day of judgment," pointing to the ultimate culmination of history when God will manifest His justice and establish His kingdom.</w:t>
      </w:r>
    </w:p>
    <w:p w14:paraId="19404C9D" w14:textId="77777777" w:rsidR="00692AD8" w:rsidRDefault="00692AD8">
      <w:r>
        <w:t>• In Galatians 4:10, hēmera is the first link in an expanding chain of calendar legalism: "days and months and seasons and years." This progression moves from the smallest unit of ritual observance (weekly Sabbaths or fast days) to larger cycles (new moons, annual feasts, and sabbatical years). Together, they paint a picture of a life completely dominated by external, calendar-driven obligations.</w:t>
      </w:r>
    </w:p>
    <w:p w14:paraId="5B658441" w14:textId="77777777" w:rsidR="00692AD8" w:rsidRDefault="00692AD8"/>
    <w:p w14:paraId="0160CABA" w14:textId="77777777" w:rsidR="00692AD8" w:rsidRPr="00692AD8" w:rsidRDefault="00692AD8">
      <w:pPr>
        <w:rPr>
          <w:b/>
        </w:rPr>
      </w:pPr>
      <w:r w:rsidRPr="00692AD8">
        <w:rPr>
          <w:b/>
        </w:rPr>
        <w:t xml:space="preserve"> 4. Theological Implications</w:t>
      </w:r>
    </w:p>
    <w:p w14:paraId="45E5AC54" w14:textId="77777777" w:rsidR="00692AD8" w:rsidRDefault="00692AD8">
      <w:r>
        <w:t xml:space="preserve">The theological crisis in Galatia centered on the sufficiency of Christ's work. The Judaizers argued that faith in Christ was insufficient for salvation; Gentile believers also needed to submit to the Mosaic Law, beginning with its ceremonial calendar. </w:t>
      </w:r>
    </w:p>
    <w:p w14:paraId="40A30F4F" w14:textId="77777777" w:rsidR="00692AD8" w:rsidRDefault="00692AD8">
      <w:r>
        <w:t>• Shadow vs. Substance: Holy days, Sabbaths, and festivals were originally designed as shadows pointing forward to the substance, which is Christ. To insist on observing the shadow once the reality has arrived is to miss the entire point of redemptive history.</w:t>
      </w:r>
    </w:p>
    <w:p w14:paraId="6D4055B3" w14:textId="77777777" w:rsidR="00692AD8" w:rsidRDefault="00692AD8">
      <w:r>
        <w:t>• The Bondage of the Elements: Paul links the scrupulous keeping of these days to the "weak and beggarly elements" of the world. For a Gentile to adopt Jewish ceremonialism as a requirement for salvation is equivalent to returning to the superstitious bondage of paganism. In both cases, the individual is trying to secure divine favor through human rituals rather than resting in God's grace.</w:t>
      </w:r>
    </w:p>
    <w:p w14:paraId="11FDDA60" w14:textId="77777777" w:rsidR="00692AD8" w:rsidRDefault="00692AD8"/>
    <w:p w14:paraId="2A324DF6" w14:textId="77777777" w:rsidR="00692AD8" w:rsidRPr="00692AD8" w:rsidRDefault="00692AD8">
      <w:pPr>
        <w:rPr>
          <w:b/>
        </w:rPr>
      </w:pPr>
      <w:r w:rsidRPr="00692AD8">
        <w:rPr>
          <w:b/>
        </w:rPr>
        <w:t xml:space="preserve"> 5. Contextual Nuance in the Passage</w:t>
      </w:r>
    </w:p>
    <w:p w14:paraId="7EA14528" w14:textId="77777777" w:rsidR="00692AD8" w:rsidRDefault="00692AD8">
      <w:r>
        <w:t xml:space="preserve">In Galatians 4:10, Paul's tone is one of deep pastoral concern and frustration. He writes, "You observe days and months and seasons and years." </w:t>
      </w:r>
    </w:p>
    <w:p w14:paraId="38C10326" w14:textId="77777777" w:rsidR="00692AD8" w:rsidRDefault="00692AD8">
      <w:r>
        <w:t>• The Greek verb for "observe" (paratēreō) means to watch closely, scrupulously, or even superstitiously. It implies a legalistic vigilance, as if God's favor is won or lost based on how perfectly one keeps the calendar.</w:t>
      </w:r>
    </w:p>
    <w:p w14:paraId="6E4FD684" w14:textId="77777777" w:rsidR="00692AD8" w:rsidRDefault="00692AD8">
      <w:r>
        <w:t>• Paul is not criticizing the historical value of the Jewish calendar, nor is he saying that celebrating a holy day is inherently sinful. Rather, he is condemning the belief that keeping these days contributes to one's righteousness before God. By adopting these practices, the Galatians were acting as though Christ’s death had not fully accomplished their redemption.</w:t>
      </w:r>
    </w:p>
    <w:p w14:paraId="0A41AAE7" w14:textId="77777777" w:rsidR="00692AD8" w:rsidRDefault="00692AD8"/>
    <w:p w14:paraId="5E128A7E" w14:textId="77777777" w:rsidR="00692AD8" w:rsidRPr="00692AD8" w:rsidRDefault="00692AD8">
      <w:pPr>
        <w:rPr>
          <w:b/>
        </w:rPr>
      </w:pPr>
      <w:r w:rsidRPr="00692AD8">
        <w:rPr>
          <w:b/>
        </w:rPr>
        <w:t xml:space="preserve"> 6. Key Uses in Other Verses (NKJV)</w:t>
      </w:r>
    </w:p>
    <w:p w14:paraId="6EF558FB" w14:textId="77777777" w:rsidR="00692AD8" w:rsidRDefault="00692AD8">
      <w:r>
        <w:t>• Romans 14:5 — "One person esteems one day above another; another esteems every day alike. Let each be fully convinced in his own mind."</w:t>
      </w:r>
    </w:p>
    <w:p w14:paraId="656A2B1C" w14:textId="77777777" w:rsidR="00692AD8" w:rsidRDefault="00692AD8">
      <w:r>
        <w:t>• 2 Corinthians 6:2 — "For He says: 'In an acceptable time I have heard you, And in the day of salvation I have helped you.' Behold, now is the accepted time; behold, now is the day of salvation."</w:t>
      </w:r>
    </w:p>
    <w:p w14:paraId="2DC8A193" w14:textId="77777777" w:rsidR="00692AD8" w:rsidRDefault="00692AD8">
      <w:r>
        <w:t>• Matthew 24:36 — "But of that day and hour no one knows, not even the angels of heaven, but My Father only."</w:t>
      </w:r>
    </w:p>
    <w:p w14:paraId="5132A8BC" w14:textId="77777777" w:rsidR="00692AD8" w:rsidRDefault="00692AD8"/>
    <w:p w14:paraId="0EAB2664" w14:textId="77777777" w:rsidR="00692AD8" w:rsidRPr="00692AD8" w:rsidRDefault="00692AD8">
      <w:pPr>
        <w:rPr>
          <w:b/>
        </w:rPr>
      </w:pPr>
      <w:r w:rsidRPr="00692AD8">
        <w:rPr>
          <w:b/>
        </w:rPr>
        <w:t xml:space="preserve"> 7. Other Relevant Insights</w:t>
      </w:r>
    </w:p>
    <w:p w14:paraId="1014BF69" w14:textId="77777777" w:rsidR="00692AD8" w:rsidRDefault="00692AD8">
      <w:r>
        <w:t>The danger of "calendrical sanctification" remains highly relevant for modern believers. Legalism often manifests as an obsession with formulas, specific dates, and external rituals. When believers begin to measure their spiritual standing by how well they perform outward acts of devotion on specific days, they fall into the same trap as the Galatians. True Christian maturity is not marked by the scrupulous keeping of a religious calendar, but by daily, active dependence on the Holy Spirit and resting in the finished work of Jesus.</w:t>
      </w:r>
    </w:p>
    <w:p w14:paraId="2053E305" w14:textId="77777777" w:rsidR="00692AD8" w:rsidRDefault="00692AD8"/>
    <w:p w14:paraId="1F63A42C" w14:textId="77777777" w:rsidR="00692AD8" w:rsidRPr="00692AD8" w:rsidRDefault="00692AD8">
      <w:pPr>
        <w:rPr>
          <w:b/>
        </w:rPr>
      </w:pPr>
      <w:r w:rsidRPr="00692AD8">
        <w:rPr>
          <w:b/>
        </w:rPr>
        <w:t xml:space="preserve"> 8. References</w:t>
      </w:r>
    </w:p>
    <w:p w14:paraId="6449CD38" w14:textId="77777777" w:rsidR="00692AD8" w:rsidRDefault="00692AD8">
      <w:r>
        <w:t>• BDAG (Danker, Arndt, Gingrich, Danker)</w:t>
      </w:r>
    </w:p>
    <w:p w14:paraId="4B4C5E11" w14:textId="77777777" w:rsidR="00692AD8" w:rsidRDefault="00692AD8">
      <w:r>
        <w:t>• Thayer's Greek-English Lexicon</w:t>
      </w:r>
    </w:p>
    <w:p w14:paraId="7B26FBA3" w14:textId="77777777" w:rsidR="00692AD8" w:rsidRDefault="00692AD8">
      <w:r>
        <w:t>• Vine's Expository Dictionary of New Testament Words</w:t>
      </w:r>
    </w:p>
    <w:p w14:paraId="444EE0B9" w14:textId="77777777" w:rsidR="00692AD8" w:rsidRDefault="00692AD8">
      <w:r>
        <w:t>• Theological Dictionary of the New Testament (TDNT)</w:t>
      </w:r>
    </w:p>
    <w:p w14:paraId="5DFEB453" w14:textId="210FF8F8" w:rsidR="004C5552" w:rsidRDefault="00692AD8">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AD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92AD8"/>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C0A51"/>
  <w15:chartTrackingRefBased/>
  <w15:docId w15:val="{1A696282-F529-4B76-AFC0-3CE8858B0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92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92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AD8"/>
    <w:rPr>
      <w:rFonts w:eastAsiaTheme="majorEastAsia" w:cstheme="majorBidi"/>
      <w:color w:val="272727" w:themeColor="text1" w:themeTint="D8"/>
    </w:rPr>
  </w:style>
  <w:style w:type="paragraph" w:styleId="Title">
    <w:name w:val="Title"/>
    <w:basedOn w:val="Normal"/>
    <w:next w:val="Normal"/>
    <w:link w:val="TitleChar"/>
    <w:uiPriority w:val="10"/>
    <w:qFormat/>
    <w:rsid w:val="00692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AD8"/>
    <w:pPr>
      <w:spacing w:before="160"/>
      <w:jc w:val="center"/>
    </w:pPr>
    <w:rPr>
      <w:i/>
      <w:iCs/>
      <w:color w:val="404040" w:themeColor="text1" w:themeTint="BF"/>
    </w:rPr>
  </w:style>
  <w:style w:type="character" w:customStyle="1" w:styleId="QuoteChar">
    <w:name w:val="Quote Char"/>
    <w:basedOn w:val="DefaultParagraphFont"/>
    <w:link w:val="Quote"/>
    <w:uiPriority w:val="29"/>
    <w:rsid w:val="00692AD8"/>
    <w:rPr>
      <w:i/>
      <w:iCs/>
      <w:color w:val="404040" w:themeColor="text1" w:themeTint="BF"/>
    </w:rPr>
  </w:style>
  <w:style w:type="paragraph" w:styleId="ListParagraph">
    <w:name w:val="List Paragraph"/>
    <w:basedOn w:val="Normal"/>
    <w:uiPriority w:val="34"/>
    <w:qFormat/>
    <w:rsid w:val="00692AD8"/>
    <w:pPr>
      <w:ind w:left="720"/>
      <w:contextualSpacing/>
    </w:pPr>
  </w:style>
  <w:style w:type="character" w:styleId="IntenseEmphasis">
    <w:name w:val="Intense Emphasis"/>
    <w:basedOn w:val="DefaultParagraphFont"/>
    <w:uiPriority w:val="21"/>
    <w:qFormat/>
    <w:rsid w:val="00692AD8"/>
    <w:rPr>
      <w:i/>
      <w:iCs/>
      <w:color w:val="2E74B5" w:themeColor="accent1" w:themeShade="BF"/>
    </w:rPr>
  </w:style>
  <w:style w:type="paragraph" w:styleId="IntenseQuote">
    <w:name w:val="Intense Quote"/>
    <w:basedOn w:val="Normal"/>
    <w:next w:val="Normal"/>
    <w:link w:val="IntenseQuoteChar"/>
    <w:uiPriority w:val="30"/>
    <w:qFormat/>
    <w:rsid w:val="00692A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2AD8"/>
    <w:rPr>
      <w:i/>
      <w:iCs/>
      <w:color w:val="2E74B5" w:themeColor="accent1" w:themeShade="BF"/>
    </w:rPr>
  </w:style>
  <w:style w:type="character" w:styleId="IntenseReference">
    <w:name w:val="Intense Reference"/>
    <w:basedOn w:val="DefaultParagraphFont"/>
    <w:uiPriority w:val="32"/>
    <w:qFormat/>
    <w:rsid w:val="00692A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963</Words>
  <Characters>5008</Characters>
  <Application>Microsoft Office Word</Application>
  <DocSecurity>0</DocSecurity>
  <Lines>96</Lines>
  <Paragraphs>52</Paragraphs>
  <ScaleCrop>false</ScaleCrop>
  <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2026-08-13T01:48:00Z</dcterms:modified>
</cp:coreProperties>
</file>