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3A342" w14:textId="77777777" w:rsidR="00A31EA8" w:rsidRPr="00A31EA8" w:rsidRDefault="00A31EA8">
      <w:pPr>
        <w:rPr>
          <w:b/>
        </w:rPr>
      </w:pPr>
      <w:r w:rsidRPr="00A31EA8">
        <w:rPr>
          <w:b/>
        </w:rPr>
        <w:t>LITTLE CHILDREN - ( teknion , Strong's G5043 )</w:t>
      </w:r>
    </w:p>
    <w:p w14:paraId="427F0E10" w14:textId="77777777" w:rsidR="00A31EA8" w:rsidRDefault="00A31EA8">
      <w:r w:rsidRPr="00A31EA8">
        <w:rPr>
          <w:b/>
        </w:rPr>
        <w:t>Summary:</w:t>
      </w:r>
    </w:p>
    <w:p w14:paraId="190F052C" w14:textId="77777777" w:rsidR="00A31EA8" w:rsidRDefault="00A31EA8">
      <w:r>
        <w:t>The Greek word teknion is a diminutive of endearment meaning "little child" or "dear child." Primarily used to express tender, parental affection, it is employed in the New Testament by spiritual leaders addressing those under their care. In Galatians 4:19, Paul uses this term in a highly unusual and deeply emotional way to express his intense pastoral love and agonizing concern for the Galatians, comparing his spiritual labor for them to the birth pains of a mother.</w:t>
      </w:r>
    </w:p>
    <w:p w14:paraId="5102FB65" w14:textId="77777777" w:rsidR="00A31EA8" w:rsidRDefault="00A31EA8"/>
    <w:p w14:paraId="3056C6B3" w14:textId="77777777" w:rsidR="00A31EA8" w:rsidRDefault="00A31EA8">
      <w:r w:rsidRPr="00A31EA8">
        <w:rPr>
          <w:b/>
        </w:rPr>
        <w:t>Full Study:</w:t>
      </w:r>
    </w:p>
    <w:p w14:paraId="17C8A6D8" w14:textId="77777777" w:rsidR="00A31EA8" w:rsidRDefault="00A31EA8"/>
    <w:p w14:paraId="5622C215" w14:textId="77777777" w:rsidR="00A31EA8" w:rsidRPr="00A31EA8" w:rsidRDefault="00A31EA8">
      <w:pPr>
        <w:rPr>
          <w:b/>
        </w:rPr>
      </w:pPr>
      <w:r w:rsidRPr="00A31EA8">
        <w:rPr>
          <w:b/>
        </w:rPr>
        <w:t xml:space="preserve"> 1. Word Picture / Background</w:t>
      </w:r>
    </w:p>
    <w:p w14:paraId="0D94637A" w14:textId="77777777" w:rsidR="00A31EA8" w:rsidRDefault="00A31EA8">
      <w:r>
        <w:t xml:space="preserve">The word teknion is the diminutive form of teknon (child). In ancient Greek, diminutives often function as expressions of intimacy, endearment, and warmth rather than literal physical size. It evokes the image of a parent looking upon a young, vulnerable, and deeply loved child. </w:t>
      </w:r>
    </w:p>
    <w:p w14:paraId="2352A1C2" w14:textId="77777777" w:rsidR="00A31EA8" w:rsidRDefault="00A31EA8"/>
    <w:p w14:paraId="78F0D88F" w14:textId="77777777" w:rsidR="00A31EA8" w:rsidRDefault="00A31EA8">
      <w:r>
        <w:t>In the ancient Greco-Roman world, philosophers and teachers occasionally used familial terms for their disciples, but the New Testament writers infused these terms with a unique spiritual warmth. The word picture behind teknion is one of profound relational attachment, highlighting a spiritual parent’s desire to nurture, protect, and guide those who are fragile in their faith.</w:t>
      </w:r>
    </w:p>
    <w:p w14:paraId="7DAE4C9A" w14:textId="77777777" w:rsidR="00A31EA8" w:rsidRDefault="00A31EA8"/>
    <w:p w14:paraId="64297BF5" w14:textId="77777777" w:rsidR="00A31EA8" w:rsidRPr="00A31EA8" w:rsidRDefault="00A31EA8">
      <w:pPr>
        <w:rPr>
          <w:b/>
        </w:rPr>
      </w:pPr>
      <w:r w:rsidRPr="00A31EA8">
        <w:rPr>
          <w:b/>
        </w:rPr>
        <w:t xml:space="preserve"> 2. Meaning / Lexical Definition</w:t>
      </w:r>
    </w:p>
    <w:p w14:paraId="3A62FCA7" w14:textId="77777777" w:rsidR="00A31EA8" w:rsidRDefault="00A31EA8">
      <w:r>
        <w:t xml:space="preserve">The term teknion means "little child" or "dear child." When used in the vocative plural (teknia), it serves as an affectionate form of address. </w:t>
      </w:r>
    </w:p>
    <w:p w14:paraId="07D7FE0A" w14:textId="77777777" w:rsidR="00A31EA8" w:rsidRDefault="00A31EA8"/>
    <w:p w14:paraId="3FC0FA24" w14:textId="77777777" w:rsidR="00A31EA8" w:rsidRDefault="00A31EA8">
      <w:r>
        <w:t>Unlike pais or paidion, which often emphasize a child's age, developmental stage, or social status, teknion focuses on the relationship of love and belonging between the speaker and the hearer. It is a term that balances authority with extreme gentleness, allowing a leader to correct and instruct without sounding harsh or distant.</w:t>
      </w:r>
    </w:p>
    <w:p w14:paraId="31464E20" w14:textId="77777777" w:rsidR="00A31EA8" w:rsidRDefault="00A31EA8"/>
    <w:p w14:paraId="55EC1723" w14:textId="77777777" w:rsidR="00A31EA8" w:rsidRPr="00A31EA8" w:rsidRDefault="00A31EA8">
      <w:pPr>
        <w:rPr>
          <w:b/>
        </w:rPr>
      </w:pPr>
      <w:r w:rsidRPr="00A31EA8">
        <w:rPr>
          <w:b/>
        </w:rPr>
        <w:t xml:space="preserve"> 3. Usage and Word Pictures</w:t>
      </w:r>
    </w:p>
    <w:p w14:paraId="6FDBAFE8" w14:textId="77777777" w:rsidR="00A31EA8" w:rsidRDefault="00A31EA8">
      <w:r>
        <w:t>The word teknion appears 8 times in the New Testament, almost exclusively in the writings of John:</w:t>
      </w:r>
    </w:p>
    <w:p w14:paraId="257236B1" w14:textId="77777777" w:rsidR="00A31EA8" w:rsidRDefault="00A31EA8">
      <w:r>
        <w:t>• Jesus uses it once in the Gospel of John (John 13:33) as He prepares His disciples for His departure, comforting them with the tenderest term possible.</w:t>
      </w:r>
    </w:p>
    <w:p w14:paraId="2837CCEE" w14:textId="77777777" w:rsidR="00A31EA8" w:rsidRDefault="00A31EA8">
      <w:r>
        <w:t>• The Apostle John uses it 7 times in his first epistle (e.g., 1 John 2:1, 12, 28) to address the believers in his care, reinforcing his fatherly affection for them during a time of doctrinal crisis.</w:t>
      </w:r>
    </w:p>
    <w:p w14:paraId="399C5E6B" w14:textId="77777777" w:rsidR="00A31EA8" w:rsidRDefault="00A31EA8">
      <w:r>
        <w:t>• Paul's use of the term in Galatians 4:19 is the only occurrence of teknion in the Pauline epistles. This unique departure from his typical terms of address (such as "brethren") signals an extraordinary level of emotional intensity and pastoral concern.</w:t>
      </w:r>
    </w:p>
    <w:p w14:paraId="0BB1B310" w14:textId="77777777" w:rsidR="00A31EA8" w:rsidRDefault="00A31EA8"/>
    <w:p w14:paraId="19EDE8F2" w14:textId="77777777" w:rsidR="00A31EA8" w:rsidRPr="00A31EA8" w:rsidRDefault="00A31EA8">
      <w:pPr>
        <w:rPr>
          <w:b/>
        </w:rPr>
      </w:pPr>
      <w:r w:rsidRPr="00A31EA8">
        <w:rPr>
          <w:b/>
        </w:rPr>
        <w:t xml:space="preserve"> 4. Theological Implications</w:t>
      </w:r>
    </w:p>
    <w:p w14:paraId="7228EB01" w14:textId="77777777" w:rsidR="00A31EA8" w:rsidRDefault="00A31EA8">
      <w:r>
        <w:t>The theological weight of teknion lies in its portrayal of the church as a spiritual family:</w:t>
      </w:r>
    </w:p>
    <w:p w14:paraId="5D988293" w14:textId="77777777" w:rsidR="00A31EA8" w:rsidRDefault="00A31EA8">
      <w:r>
        <w:t>• Spiritual Fatherhood and Motherhood: Genuine Christian ministry is not merely professional, organizational, or academic; it is deeply relational. Leaders are called to love those they serve with the self-sacrificing affection of a parent.</w:t>
      </w:r>
    </w:p>
    <w:p w14:paraId="0194938B" w14:textId="77777777" w:rsidR="00A31EA8" w:rsidRDefault="00A31EA8">
      <w:r>
        <w:t>• Spiritual Vulnerability: Calling believers "little children" acknowledges that Christians—especially young or wavering ones—are vulnerable to deception, false teaching, and spiritual danger. They require ongoing protection and tender care.</w:t>
      </w:r>
    </w:p>
    <w:p w14:paraId="0B003EFD" w14:textId="77777777" w:rsidR="00A31EA8" w:rsidRDefault="00A31EA8">
      <w:r>
        <w:t>• A Reflection of Divine Love: The human pastor’s deep, affectionate concern reflects the heart of God Himself, who protects and nurtures His children with compassionate love.</w:t>
      </w:r>
    </w:p>
    <w:p w14:paraId="12A69FEF" w14:textId="77777777" w:rsidR="00A31EA8" w:rsidRDefault="00A31EA8"/>
    <w:p w14:paraId="78E22281" w14:textId="77777777" w:rsidR="00A31EA8" w:rsidRPr="00A31EA8" w:rsidRDefault="00A31EA8">
      <w:pPr>
        <w:rPr>
          <w:b/>
        </w:rPr>
      </w:pPr>
      <w:r w:rsidRPr="00A31EA8">
        <w:rPr>
          <w:b/>
        </w:rPr>
        <w:t xml:space="preserve"> 5. Contextual Nuance in the Passage</w:t>
      </w:r>
    </w:p>
    <w:p w14:paraId="6D494A2F" w14:textId="77777777" w:rsidR="00A31EA8" w:rsidRDefault="00A31EA8">
      <w:r>
        <w:t>In Galatians 4:19, the context is one of severe theological crisis. The Galatian believers are being led astray by Judaizers who insist on circumcision and law-keeping for salvation. Paul has spent chapters arguing fiercely using theology, scripture, and logic. He has even called them "foolish Galatians" (Galatians 3:1).</w:t>
      </w:r>
    </w:p>
    <w:p w14:paraId="09C73EC9" w14:textId="77777777" w:rsidR="00A31EA8" w:rsidRDefault="00A31EA8"/>
    <w:p w14:paraId="15DC0DF2" w14:textId="77777777" w:rsidR="00A31EA8" w:rsidRDefault="00A31EA8">
      <w:r>
        <w:t xml:space="preserve">In Galatians 4:19, Paul shifts his tone from intellectual debate to a passionate, maternal appeal. He pairs "my little children" (teknia mou) with the graphic metaphor of childbirth: "for whom I labor in birth again until Christ is formed in you." </w:t>
      </w:r>
    </w:p>
    <w:p w14:paraId="165896B0" w14:textId="77777777" w:rsidR="00A31EA8" w:rsidRDefault="00A31EA8">
      <w:r>
        <w:t>• The use of teknion softens his previous sharp rebukes, assuring the Galatians that his anger is actually agonizing love.</w:t>
      </w:r>
    </w:p>
    <w:p w14:paraId="109B4C84" w14:textId="77777777" w:rsidR="00A31EA8" w:rsidRDefault="00A31EA8">
      <w:r>
        <w:t>• He portrays himself not just as an apostle defending his authority, but as a mother experiencing the physical agony of labor a second time to ensure their spiritual life is secure and "Christ is formed" in them.</w:t>
      </w:r>
    </w:p>
    <w:p w14:paraId="2F44B0F8" w14:textId="77777777" w:rsidR="00A31EA8" w:rsidRDefault="00A31EA8"/>
    <w:p w14:paraId="07D1F5DC" w14:textId="77777777" w:rsidR="00A31EA8" w:rsidRPr="00A31EA8" w:rsidRDefault="00A31EA8">
      <w:pPr>
        <w:rPr>
          <w:b/>
        </w:rPr>
      </w:pPr>
      <w:r w:rsidRPr="00A31EA8">
        <w:rPr>
          <w:b/>
        </w:rPr>
        <w:t xml:space="preserve"> 6. Key Uses in Other Verses (NKJV)</w:t>
      </w:r>
    </w:p>
    <w:p w14:paraId="31DE2197" w14:textId="77777777" w:rsidR="00A31EA8" w:rsidRDefault="00A31EA8">
      <w:r>
        <w:t>• John 13:33: "Little children, I shall be with you a little while longer."</w:t>
      </w:r>
    </w:p>
    <w:p w14:paraId="26D86CFA" w14:textId="77777777" w:rsidR="00A31EA8" w:rsidRDefault="00A31EA8">
      <w:r>
        <w:t>• 1 John 2:1: "My little children, these things I write to you, so that you may not sin."</w:t>
      </w:r>
    </w:p>
    <w:p w14:paraId="4E91911A" w14:textId="77777777" w:rsidR="00A31EA8" w:rsidRDefault="00A31EA8">
      <w:r>
        <w:t>• 1 John 2:12: "I write to you, little children, because your sins are forgiven you for His name’s sake."</w:t>
      </w:r>
    </w:p>
    <w:p w14:paraId="6C3FD1EA" w14:textId="77777777" w:rsidR="00A31EA8" w:rsidRDefault="00A31EA8">
      <w:r>
        <w:t>• 1 John 4:4: "You are of God, little children, and have overcome them, because He who is in you is greater than he who is in the world."</w:t>
      </w:r>
    </w:p>
    <w:p w14:paraId="241B01C0" w14:textId="77777777" w:rsidR="00A31EA8" w:rsidRDefault="00A31EA8"/>
    <w:p w14:paraId="29D95790" w14:textId="77777777" w:rsidR="00A31EA8" w:rsidRPr="00A31EA8" w:rsidRDefault="00A31EA8">
      <w:pPr>
        <w:rPr>
          <w:b/>
        </w:rPr>
      </w:pPr>
      <w:r w:rsidRPr="00A31EA8">
        <w:rPr>
          <w:b/>
        </w:rPr>
        <w:t xml:space="preserve"> 7. Other Relevant Insights</w:t>
      </w:r>
    </w:p>
    <w:p w14:paraId="28036F0F" w14:textId="77777777" w:rsidR="00A31EA8" w:rsidRDefault="00A31EA8">
      <w:r>
        <w:t>While teknon (child) is a common theological term used to describe all believers as "children of God" (tekna theou), teknion is never used in the New Testament to describe our direct relationship to God the Father. Instead, it is consistently used by human spiritual leaders (Jesus in His earthly ministry, Paul, and John) to express their pastoral responsibility and deep emotional bond with those they disciples.</w:t>
      </w:r>
    </w:p>
    <w:p w14:paraId="6FEF7B92" w14:textId="77777777" w:rsidR="00A31EA8" w:rsidRDefault="00A31EA8"/>
    <w:p w14:paraId="1A9F6508" w14:textId="77777777" w:rsidR="00A31EA8" w:rsidRPr="00A31EA8" w:rsidRDefault="00A31EA8">
      <w:pPr>
        <w:rPr>
          <w:b/>
        </w:rPr>
      </w:pPr>
      <w:r w:rsidRPr="00A31EA8">
        <w:rPr>
          <w:b/>
        </w:rPr>
        <w:t xml:space="preserve"> 8. References</w:t>
      </w:r>
    </w:p>
    <w:p w14:paraId="6FE6720E" w14:textId="77777777" w:rsidR="00A31EA8" w:rsidRDefault="00A31EA8">
      <w:r>
        <w:t>• BDAG</w:t>
      </w:r>
    </w:p>
    <w:p w14:paraId="3689607B" w14:textId="77777777" w:rsidR="00A31EA8" w:rsidRDefault="00A31EA8">
      <w:r>
        <w:t>• Thayer's Greek-English Lexicon</w:t>
      </w:r>
    </w:p>
    <w:p w14:paraId="74CB524D" w14:textId="77777777" w:rsidR="00A31EA8" w:rsidRDefault="00A31EA8">
      <w:r>
        <w:t>• Vine's Expository Dictionary</w:t>
      </w:r>
    </w:p>
    <w:p w14:paraId="13CC9DED" w14:textId="77777777" w:rsidR="00A31EA8" w:rsidRDefault="00A31EA8">
      <w:r>
        <w:t>• Theological Dictionary of the New Testament</w:t>
      </w:r>
    </w:p>
    <w:p w14:paraId="3D405D1A" w14:textId="2BD34D63" w:rsidR="004C5552" w:rsidRDefault="00A31EA8">
      <w:r>
        <w:t>•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EA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1EA8"/>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4A776"/>
  <w15:chartTrackingRefBased/>
  <w15:docId w15:val="{1F7B9C00-C17D-4CC9-A418-836A675EF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1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1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EA8"/>
    <w:rPr>
      <w:rFonts w:eastAsiaTheme="majorEastAsia" w:cstheme="majorBidi"/>
      <w:color w:val="272727" w:themeColor="text1" w:themeTint="D8"/>
    </w:rPr>
  </w:style>
  <w:style w:type="paragraph" w:styleId="Title">
    <w:name w:val="Title"/>
    <w:basedOn w:val="Normal"/>
    <w:next w:val="Normal"/>
    <w:link w:val="TitleChar"/>
    <w:uiPriority w:val="10"/>
    <w:qFormat/>
    <w:rsid w:val="00A31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EA8"/>
    <w:pPr>
      <w:spacing w:before="160"/>
      <w:jc w:val="center"/>
    </w:pPr>
    <w:rPr>
      <w:i/>
      <w:iCs/>
      <w:color w:val="404040" w:themeColor="text1" w:themeTint="BF"/>
    </w:rPr>
  </w:style>
  <w:style w:type="character" w:customStyle="1" w:styleId="QuoteChar">
    <w:name w:val="Quote Char"/>
    <w:basedOn w:val="DefaultParagraphFont"/>
    <w:link w:val="Quote"/>
    <w:uiPriority w:val="29"/>
    <w:rsid w:val="00A31EA8"/>
    <w:rPr>
      <w:i/>
      <w:iCs/>
      <w:color w:val="404040" w:themeColor="text1" w:themeTint="BF"/>
    </w:rPr>
  </w:style>
  <w:style w:type="paragraph" w:styleId="ListParagraph">
    <w:name w:val="List Paragraph"/>
    <w:basedOn w:val="Normal"/>
    <w:uiPriority w:val="34"/>
    <w:qFormat/>
    <w:rsid w:val="00A31EA8"/>
    <w:pPr>
      <w:ind w:left="720"/>
      <w:contextualSpacing/>
    </w:pPr>
  </w:style>
  <w:style w:type="character" w:styleId="IntenseEmphasis">
    <w:name w:val="Intense Emphasis"/>
    <w:basedOn w:val="DefaultParagraphFont"/>
    <w:uiPriority w:val="21"/>
    <w:qFormat/>
    <w:rsid w:val="00A31EA8"/>
    <w:rPr>
      <w:i/>
      <w:iCs/>
      <w:color w:val="2E74B5" w:themeColor="accent1" w:themeShade="BF"/>
    </w:rPr>
  </w:style>
  <w:style w:type="paragraph" w:styleId="IntenseQuote">
    <w:name w:val="Intense Quote"/>
    <w:basedOn w:val="Normal"/>
    <w:next w:val="Normal"/>
    <w:link w:val="IntenseQuoteChar"/>
    <w:uiPriority w:val="30"/>
    <w:qFormat/>
    <w:rsid w:val="00A31E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1EA8"/>
    <w:rPr>
      <w:i/>
      <w:iCs/>
      <w:color w:val="2E74B5" w:themeColor="accent1" w:themeShade="BF"/>
    </w:rPr>
  </w:style>
  <w:style w:type="character" w:styleId="IntenseReference">
    <w:name w:val="Intense Reference"/>
    <w:basedOn w:val="DefaultParagraphFont"/>
    <w:uiPriority w:val="32"/>
    <w:qFormat/>
    <w:rsid w:val="00A31E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856</Words>
  <Characters>4452</Characters>
  <Application>Microsoft Office Word</Application>
  <DocSecurity>0</DocSecurity>
  <Lines>85</Lines>
  <Paragraphs>46</Paragraphs>
  <ScaleCrop>false</ScaleCrop>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2026-08-13T01:49:00Z</dcterms:modified>
</cp:coreProperties>
</file>