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42929" w14:textId="77777777" w:rsidR="00103916" w:rsidRPr="00103916" w:rsidRDefault="00103916">
      <w:pPr>
        <w:rPr>
          <w:b/>
        </w:rPr>
      </w:pPr>
      <w:r w:rsidRPr="00103916">
        <w:rPr>
          <w:b/>
        </w:rPr>
        <w:t>FREEWOMAN - ( eleutheros , Strong's G1658 )</w:t>
      </w:r>
    </w:p>
    <w:p w14:paraId="558F1486" w14:textId="77777777" w:rsidR="00103916" w:rsidRDefault="00103916">
      <w:r w:rsidRPr="00103916">
        <w:rPr>
          <w:b/>
        </w:rPr>
        <w:t>Summary:</w:t>
      </w:r>
    </w:p>
    <w:p w14:paraId="270C14E2" w14:textId="77777777" w:rsidR="00103916" w:rsidRDefault="00103916">
      <w:r>
        <w:t>The Greek word eleutheros denotes one who is free, independent, and not bound by slavery or external constraints. In Galatians 4:22, it is used substantively in the feminine (tēs eleutheras) to refer to Sarah, the "freewoman," in contrast to Hagar, the slave woman (paidiskē). Paul uses this distinction to contrast the covenant of law and human effort with the covenant of grace and divine promise, illustrating that believers are children of the promise, born into spiritual freedom rather than legalistic bondage.</w:t>
      </w:r>
    </w:p>
    <w:p w14:paraId="65600E97" w14:textId="77777777" w:rsidR="00103916" w:rsidRDefault="00103916"/>
    <w:p w14:paraId="30D94379" w14:textId="77777777" w:rsidR="00103916" w:rsidRDefault="00103916">
      <w:r w:rsidRPr="00103916">
        <w:rPr>
          <w:b/>
        </w:rPr>
        <w:t>Full Study:</w:t>
      </w:r>
    </w:p>
    <w:p w14:paraId="4C87701C" w14:textId="77777777" w:rsidR="00103916" w:rsidRDefault="00103916"/>
    <w:p w14:paraId="1B9A95F0" w14:textId="77777777" w:rsidR="00103916" w:rsidRPr="00103916" w:rsidRDefault="00103916">
      <w:pPr>
        <w:rPr>
          <w:b/>
        </w:rPr>
      </w:pPr>
      <w:r w:rsidRPr="00103916">
        <w:rPr>
          <w:b/>
        </w:rPr>
        <w:t>1. Word Picture / Background</w:t>
      </w:r>
    </w:p>
    <w:p w14:paraId="17C0FC9D" w14:textId="77777777" w:rsidR="00103916" w:rsidRDefault="00103916">
      <w:r>
        <w:t>In the ancient Greco-Roman world, the distinction between a slave (doulos) and a free person (eleutheros) was fundamental to social, legal, and economic status. A free person possessed legal rights, citizenship, personal autonomy, and the right to inherit property. The term eleutheros historically derives from a root associated with movement, suggesting the freedom to go where one wishes. In classical Greek thought, it represented the prized status of a free citizen who was not subject to a foreign master or a domestic tyrant. In the Septuagint and New Testament contexts, this physical and civic reality serves as a powerful metaphor for spiritual liberty.</w:t>
      </w:r>
    </w:p>
    <w:p w14:paraId="7CB0EA2C" w14:textId="77777777" w:rsidR="00103916" w:rsidRDefault="00103916"/>
    <w:p w14:paraId="74B0C67E" w14:textId="77777777" w:rsidR="00103916" w:rsidRPr="00103916" w:rsidRDefault="00103916">
      <w:pPr>
        <w:rPr>
          <w:b/>
        </w:rPr>
      </w:pPr>
      <w:r w:rsidRPr="00103916">
        <w:rPr>
          <w:b/>
        </w:rPr>
        <w:t>2. Meaning / Lexical Definition</w:t>
      </w:r>
    </w:p>
    <w:p w14:paraId="0B49259B" w14:textId="77777777" w:rsidR="00103916" w:rsidRDefault="00103916">
      <w:r>
        <w:t xml:space="preserve">The adjective eleutheros means pertaining to being free, not bound, or exempt from social, political, or spiritual obligation. </w:t>
      </w:r>
    </w:p>
    <w:p w14:paraId="3ACE88CB" w14:textId="77777777" w:rsidR="00103916" w:rsidRDefault="00103916">
      <w:r>
        <w:t>• As a social designation, it refers to a person who is master of their own actions, not a slave (e.g., 1 Corinthians 12:13, Galatians 3:28).</w:t>
      </w:r>
    </w:p>
    <w:p w14:paraId="03963195" w14:textId="77777777" w:rsidR="00103916" w:rsidRDefault="00103916">
      <w:r>
        <w:t>• In a spiritual or ethical sense, it describes one who is liberated from the dominion of sin, the curse of the law, or death (e.g., John 8:36, Romans 6:20).</w:t>
      </w:r>
    </w:p>
    <w:p w14:paraId="562A9CBC" w14:textId="77777777" w:rsidR="00103916" w:rsidRDefault="00103916">
      <w:r>
        <w:t>• In Galatians 4:22, the feminine form functions as a noun ("the freewoman"), specifically identifying Sarah, Abraham's wife, who held the status of a free wife as opposed to Hagar, her Egyptian slave girl (paidiskē).</w:t>
      </w:r>
    </w:p>
    <w:p w14:paraId="11A8ACF1" w14:textId="77777777" w:rsidR="00103916" w:rsidRDefault="00103916"/>
    <w:p w14:paraId="722CA35E" w14:textId="77777777" w:rsidR="00103916" w:rsidRPr="00103916" w:rsidRDefault="00103916">
      <w:pPr>
        <w:rPr>
          <w:b/>
        </w:rPr>
      </w:pPr>
      <w:r w:rsidRPr="00103916">
        <w:rPr>
          <w:b/>
        </w:rPr>
        <w:t>3. Usage and Word Pictures</w:t>
      </w:r>
    </w:p>
    <w:p w14:paraId="7BA7FFAF" w14:textId="77777777" w:rsidR="00103916" w:rsidRDefault="00103916">
      <w:r>
        <w:t>The word eleutheros and its cognates (such as eleutheria, "freedom," and eleutheroo, "to set free") are central to the New Testament's description of Christian identity. The word picture is one of release from confinement or ownership. In the ancient household, the children of the freewoman inherited the father's name, status, and estate, whereas the children of a slave woman remained slaves unless legally emancipated. Paul leverages this familiar legal and cultural reality to paint a spiritual word picture: those under the law are like children born to a slave, inheriting only bondage, while those in Christ are born of the freewoman, inheriting the full riches of God’s covenant promises.</w:t>
      </w:r>
    </w:p>
    <w:p w14:paraId="2A9769A1" w14:textId="77777777" w:rsidR="00103916" w:rsidRDefault="00103916"/>
    <w:p w14:paraId="03783D4C" w14:textId="77777777" w:rsidR="00103916" w:rsidRPr="00103916" w:rsidRDefault="00103916">
      <w:pPr>
        <w:rPr>
          <w:b/>
        </w:rPr>
      </w:pPr>
      <w:r w:rsidRPr="00103916">
        <w:rPr>
          <w:b/>
        </w:rPr>
        <w:t>4. Theological Implications</w:t>
      </w:r>
    </w:p>
    <w:p w14:paraId="5C0EE69D" w14:textId="77777777" w:rsidR="00103916" w:rsidRDefault="00103916">
      <w:r>
        <w:t xml:space="preserve">The theological significance of eleutheros in Paul's theology—especially in Galatians—is immense. </w:t>
      </w:r>
    </w:p>
    <w:p w14:paraId="43F141D3" w14:textId="77777777" w:rsidR="00103916" w:rsidRDefault="00103916">
      <w:r>
        <w:t>• Grace vs. Law: The freewoman represents the New Covenant of grace, established through the promise of God, while the slave woman represents the Old Covenant of Mount Sinai and the law.</w:t>
      </w:r>
    </w:p>
    <w:p w14:paraId="04FBAE23" w14:textId="77777777" w:rsidR="00103916" w:rsidRDefault="00103916">
      <w:r>
        <w:t>• Identity of the Believer: Christian identity is rooted in freedom. Believers do not gain standing with God through slavery to legalistic codes or human striving, but through faith in the divine promise.</w:t>
      </w:r>
    </w:p>
    <w:p w14:paraId="3E6553F2" w14:textId="77777777" w:rsidR="00103916" w:rsidRDefault="00103916">
      <w:r>
        <w:t>• Inheritance: Only the children of the freewoman are legitimate heirs. Spiritual inheritance in God's kingdom belongs exclusively to those who are justified by faith, not those who rely on the works of the law.</w:t>
      </w:r>
    </w:p>
    <w:p w14:paraId="0013070E" w14:textId="77777777" w:rsidR="00103916" w:rsidRDefault="00103916"/>
    <w:p w14:paraId="76505C33" w14:textId="77777777" w:rsidR="00103916" w:rsidRPr="00103916" w:rsidRDefault="00103916">
      <w:pPr>
        <w:rPr>
          <w:b/>
        </w:rPr>
      </w:pPr>
      <w:r w:rsidRPr="00103916">
        <w:rPr>
          <w:b/>
        </w:rPr>
        <w:t>5. Contextual Nuance in the Passage</w:t>
      </w:r>
    </w:p>
    <w:p w14:paraId="48489FC0" w14:textId="77777777" w:rsidR="00103916" w:rsidRDefault="00103916">
      <w:r>
        <w:t>In Galatians 4:21–31, Paul uses an allegory based on the historical account of Sarah and Hagar from Genesis. The Galatian believers were being tempted by Judaizers to submit to the Mosaic Law (circumcision, dietary laws) to complete their salvation. Paul argues that doing so is equivalent to choosing to be a child of Hagar, the slave woman. By identifying Sarah as "the freewoman" (hē eleuthera), Paul demonstrates that the true offspring of Abraham are those born "through promise" (Galatians 4:23). The contextual nuance highlights that the Christian's spiritual mother is the heavenly Jerusalem, which is "free" (eleuthera), making believers children of liberty, not of the law's bondage.</w:t>
      </w:r>
    </w:p>
    <w:p w14:paraId="291E2BAE" w14:textId="77777777" w:rsidR="00103916" w:rsidRDefault="00103916"/>
    <w:p w14:paraId="611AB40D" w14:textId="77777777" w:rsidR="00103916" w:rsidRPr="00103916" w:rsidRDefault="00103916">
      <w:pPr>
        <w:rPr>
          <w:b/>
        </w:rPr>
      </w:pPr>
      <w:r w:rsidRPr="00103916">
        <w:rPr>
          <w:b/>
        </w:rPr>
        <w:t>6. Key Uses in Other Verses (NKJV)</w:t>
      </w:r>
    </w:p>
    <w:p w14:paraId="64778108" w14:textId="77777777" w:rsidR="00103916" w:rsidRDefault="00103916">
      <w:r>
        <w:t>The word eleutheros appears frequently in the New Testament to contrast freedom with slavery:</w:t>
      </w:r>
    </w:p>
    <w:p w14:paraId="11682E0A" w14:textId="77777777" w:rsidR="00103916" w:rsidRDefault="00103916">
      <w:r>
        <w:t>• John 8:36: "Therefore if the Son makes you free, you shall be free indeed."</w:t>
      </w:r>
    </w:p>
    <w:p w14:paraId="75285F54" w14:textId="77777777" w:rsidR="00103916" w:rsidRDefault="00103916">
      <w:r>
        <w:t>• Romans 6:20: "For when you were slaves of sin, you were free in regard to righteousness."</w:t>
      </w:r>
    </w:p>
    <w:p w14:paraId="31EAAFBF" w14:textId="77777777" w:rsidR="00103916" w:rsidRDefault="00103916">
      <w:r>
        <w:t>• 1 Corinthians 12:13: "For by one Spirit we were all baptized into one body—whether Jews or Greeks, whether slaves or free—and have all been made to drink into one Spirit."</w:t>
      </w:r>
    </w:p>
    <w:p w14:paraId="26A41DF8" w14:textId="77777777" w:rsidR="00103916" w:rsidRDefault="00103916">
      <w:r>
        <w:t>• Galatians 3:28: "There is neither Jew nor Greek, there is neither slave nor free, there is neither male nor female; for you are all one in Christ Jesus."</w:t>
      </w:r>
    </w:p>
    <w:p w14:paraId="59C3AC43" w14:textId="77777777" w:rsidR="00103916" w:rsidRDefault="00103916">
      <w:r>
        <w:t>• Galatians 4:23: "But he who was of the bondwoman was born according to the flesh, and he of the freewoman through promise."</w:t>
      </w:r>
    </w:p>
    <w:p w14:paraId="20F816F3" w14:textId="77777777" w:rsidR="00103916" w:rsidRDefault="00103916">
      <w:r>
        <w:t>• Galatians 4:30: "Nevertheless what does the Scripture say? 'Cast out the bondwoman and her son, for the son of the bondwoman shall not be heir with the son of the freewoman.'"</w:t>
      </w:r>
    </w:p>
    <w:p w14:paraId="50A782E3" w14:textId="77777777" w:rsidR="00103916" w:rsidRDefault="00103916">
      <w:r>
        <w:t>• 1 Peter 2:16: "as free, yet not using liberty as a cloak for vice, but as bondservants of God."</w:t>
      </w:r>
    </w:p>
    <w:p w14:paraId="6E7DC3E4" w14:textId="77777777" w:rsidR="00103916" w:rsidRDefault="00103916"/>
    <w:p w14:paraId="101737CD" w14:textId="77777777" w:rsidR="00103916" w:rsidRPr="00103916" w:rsidRDefault="00103916">
      <w:pPr>
        <w:rPr>
          <w:b/>
        </w:rPr>
      </w:pPr>
      <w:r w:rsidRPr="00103916">
        <w:rPr>
          <w:b/>
        </w:rPr>
        <w:t>7. Other Relevant Insights</w:t>
      </w:r>
    </w:p>
    <w:p w14:paraId="14E3BFA8" w14:textId="77777777" w:rsidR="00103916" w:rsidRDefault="00103916">
      <w:r>
        <w:t>The contrast Paul sets up would have been particularly shocking to his Jewish-Christian opponents. The Judaizers pridefully traced their physical lineage to Sarah (the freewoman) and viewed the Gentiles as outsiders. Paul reverses this expectation, declaring that those who rely on the law are actually the spiritual descendants of Hagar (the slave woman) and are in bondage, while Gentile believers who rely on Christ are the true children of Sarah (the freewoman).</w:t>
      </w:r>
    </w:p>
    <w:p w14:paraId="26C5180F" w14:textId="77777777" w:rsidR="00103916" w:rsidRDefault="00103916"/>
    <w:p w14:paraId="064C6044" w14:textId="77777777" w:rsidR="00103916" w:rsidRPr="00103916" w:rsidRDefault="00103916">
      <w:pPr>
        <w:rPr>
          <w:b/>
        </w:rPr>
      </w:pPr>
      <w:r w:rsidRPr="00103916">
        <w:rPr>
          <w:b/>
        </w:rPr>
        <w:t>8. References</w:t>
      </w:r>
    </w:p>
    <w:p w14:paraId="4F52D084" w14:textId="77777777" w:rsidR="00103916" w:rsidRDefault="00103916">
      <w:r>
        <w:t>• Arndt, William, Frederick W. Danker, and Walter Bauer. A Greek-English Lexicon of the New Testament and Other Early Christian Literature (BDAG).</w:t>
      </w:r>
    </w:p>
    <w:p w14:paraId="39703C0D" w14:textId="77777777" w:rsidR="00103916" w:rsidRDefault="00103916">
      <w:r>
        <w:t>• Balz, Horst, and Gerhard Schneider, eds. Exegetical Dictionary of the New Testament.</w:t>
      </w:r>
    </w:p>
    <w:p w14:paraId="5C778F80" w14:textId="77777777" w:rsidR="00103916" w:rsidRDefault="00103916">
      <w:r>
        <w:t>• Brown, Colin, ed. New International Dictionary of New Testament Theology (NIDNTT).</w:t>
      </w:r>
    </w:p>
    <w:p w14:paraId="461FCD1F" w14:textId="77777777" w:rsidR="00103916" w:rsidRDefault="00103916">
      <w:r>
        <w:t>• Kittel, Gerhard, and Gerhard Friedrich, eds. Theological Dictionary of the New Testament (TDNT).</w:t>
      </w:r>
    </w:p>
    <w:p w14:paraId="53350EA8" w14:textId="079C37D8" w:rsidR="004C5552" w:rsidRDefault="00103916">
      <w:r>
        <w:t>• Vine, W.E.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916"/>
    <w:rsid w:val="00017747"/>
    <w:rsid w:val="00023A4A"/>
    <w:rsid w:val="0006763F"/>
    <w:rsid w:val="000C53AC"/>
    <w:rsid w:val="00103916"/>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6F227"/>
  <w15:chartTrackingRefBased/>
  <w15:docId w15:val="{653D2BA8-C4AD-4DBD-8F6C-766745F65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3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3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916"/>
    <w:rPr>
      <w:rFonts w:eastAsiaTheme="majorEastAsia" w:cstheme="majorBidi"/>
      <w:color w:val="272727" w:themeColor="text1" w:themeTint="D8"/>
    </w:rPr>
  </w:style>
  <w:style w:type="paragraph" w:styleId="Title">
    <w:name w:val="Title"/>
    <w:basedOn w:val="Normal"/>
    <w:next w:val="Normal"/>
    <w:link w:val="TitleChar"/>
    <w:uiPriority w:val="10"/>
    <w:qFormat/>
    <w:rsid w:val="00103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916"/>
    <w:pPr>
      <w:spacing w:before="160"/>
      <w:jc w:val="center"/>
    </w:pPr>
    <w:rPr>
      <w:i/>
      <w:iCs/>
      <w:color w:val="404040" w:themeColor="text1" w:themeTint="BF"/>
    </w:rPr>
  </w:style>
  <w:style w:type="character" w:customStyle="1" w:styleId="QuoteChar">
    <w:name w:val="Quote Char"/>
    <w:basedOn w:val="DefaultParagraphFont"/>
    <w:link w:val="Quote"/>
    <w:uiPriority w:val="29"/>
    <w:rsid w:val="00103916"/>
    <w:rPr>
      <w:i/>
      <w:iCs/>
      <w:color w:val="404040" w:themeColor="text1" w:themeTint="BF"/>
    </w:rPr>
  </w:style>
  <w:style w:type="paragraph" w:styleId="ListParagraph">
    <w:name w:val="List Paragraph"/>
    <w:basedOn w:val="Normal"/>
    <w:uiPriority w:val="34"/>
    <w:qFormat/>
    <w:rsid w:val="00103916"/>
    <w:pPr>
      <w:ind w:left="720"/>
      <w:contextualSpacing/>
    </w:pPr>
  </w:style>
  <w:style w:type="character" w:styleId="IntenseEmphasis">
    <w:name w:val="Intense Emphasis"/>
    <w:basedOn w:val="DefaultParagraphFont"/>
    <w:uiPriority w:val="21"/>
    <w:qFormat/>
    <w:rsid w:val="00103916"/>
    <w:rPr>
      <w:i/>
      <w:iCs/>
      <w:color w:val="2E74B5" w:themeColor="accent1" w:themeShade="BF"/>
    </w:rPr>
  </w:style>
  <w:style w:type="paragraph" w:styleId="IntenseQuote">
    <w:name w:val="Intense Quote"/>
    <w:basedOn w:val="Normal"/>
    <w:next w:val="Normal"/>
    <w:link w:val="IntenseQuoteChar"/>
    <w:uiPriority w:val="30"/>
    <w:qFormat/>
    <w:rsid w:val="001039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3916"/>
    <w:rPr>
      <w:i/>
      <w:iCs/>
      <w:color w:val="2E74B5" w:themeColor="accent1" w:themeShade="BF"/>
    </w:rPr>
  </w:style>
  <w:style w:type="character" w:styleId="IntenseReference">
    <w:name w:val="Intense Reference"/>
    <w:basedOn w:val="DefaultParagraphFont"/>
    <w:uiPriority w:val="32"/>
    <w:qFormat/>
    <w:rsid w:val="001039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995</Words>
  <Characters>5176</Characters>
  <Application>Microsoft Office Word</Application>
  <DocSecurity>0</DocSecurity>
  <Lines>99</Lines>
  <Paragraphs>54</Paragraphs>
  <ScaleCrop>false</ScaleCrop>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