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740CC" w14:textId="77777777" w:rsidR="004B75D9" w:rsidRPr="004B75D9" w:rsidRDefault="004B75D9">
      <w:pPr>
        <w:rPr>
          <w:b/>
        </w:rPr>
      </w:pPr>
      <w:r w:rsidRPr="004B75D9">
        <w:rPr>
          <w:b/>
        </w:rPr>
        <w:t>CORRESPONDS - ( systoicheō , Strong's G4960 )</w:t>
      </w:r>
    </w:p>
    <w:p w14:paraId="60D5C9E0" w14:textId="77777777" w:rsidR="004B75D9" w:rsidRDefault="004B75D9">
      <w:r w:rsidRPr="004B75D9">
        <w:rPr>
          <w:b/>
        </w:rPr>
        <w:t>Summary:</w:t>
      </w:r>
    </w:p>
    <w:p w14:paraId="2297B907" w14:textId="77777777" w:rsidR="004B75D9" w:rsidRDefault="004B75D9">
      <w:r>
        <w:t>In Galatians 4:25, the word translated "corresponds" means to stand in the same line, belong to the same rank, or fall into the same category. It is a rare term drawn from military formations and classical philosophy, describing items that line up in parallel columns. Paul uses this vivid imagery to argue that Hagar, Mount Sinai, the Old Covenant, and the present earthly Jerusalem all "line up" in the identical column of spiritual bondage. By using this word, Paul illustrates that a person cannot mix grace and law; relying on the law aligns a person directly behind Hagar in the column of slavery, rather than with Sarah in the column of freedom.</w:t>
      </w:r>
    </w:p>
    <w:p w14:paraId="2FD0F501" w14:textId="77777777" w:rsidR="004B75D9" w:rsidRDefault="004B75D9"/>
    <w:p w14:paraId="74D95AED" w14:textId="77777777" w:rsidR="004B75D9" w:rsidRDefault="004B75D9">
      <w:r w:rsidRPr="004B75D9">
        <w:rPr>
          <w:b/>
        </w:rPr>
        <w:t>Full Study:</w:t>
      </w:r>
    </w:p>
    <w:p w14:paraId="09B50D61" w14:textId="77777777" w:rsidR="004B75D9" w:rsidRDefault="004B75D9"/>
    <w:p w14:paraId="7E923E2C" w14:textId="77777777" w:rsidR="004B75D9" w:rsidRPr="004B75D9" w:rsidRDefault="004B75D9">
      <w:pPr>
        <w:rPr>
          <w:b/>
        </w:rPr>
      </w:pPr>
      <w:r w:rsidRPr="004B75D9">
        <w:rPr>
          <w:b/>
        </w:rPr>
        <w:t>1. Word Picture / Background</w:t>
      </w:r>
    </w:p>
    <w:p w14:paraId="3733695D" w14:textId="77777777" w:rsidR="004B75D9" w:rsidRDefault="004B75D9">
      <w:r>
        <w:t>• Originating as a compound of syn (together, with) and stoicheō (to walk in a line, proceed in a row), the root imagery is highly visual.</w:t>
      </w:r>
    </w:p>
    <w:p w14:paraId="22EAFF3E" w14:textId="77777777" w:rsidR="004B75D9" w:rsidRDefault="004B75D9">
      <w:r>
        <w:t>• The base word stoichos refers to a row or a line. It was commonly used in military contexts to describe soldiers marching in rank and file, perfectly aligned with the soldier in front of them and beside them.</w:t>
      </w:r>
    </w:p>
    <w:p w14:paraId="2F390297" w14:textId="77777777" w:rsidR="004B75D9" w:rsidRDefault="004B75D9">
      <w:r>
        <w:t>• In classical Greek philosophy and grammar, systoicheō was used to describe pairs of opposites arrayed in parallel columns (for example, plotting light, good, and male in one column, and dark, evil, and female in another). Items in the same column "corresponded" to one another because they shared the same fundamental nature.</w:t>
      </w:r>
    </w:p>
    <w:p w14:paraId="638BA086" w14:textId="77777777" w:rsidR="004B75D9" w:rsidRDefault="004B75D9"/>
    <w:p w14:paraId="79F4B5EA" w14:textId="77777777" w:rsidR="004B75D9" w:rsidRPr="004B75D9" w:rsidRDefault="004B75D9">
      <w:pPr>
        <w:rPr>
          <w:b/>
        </w:rPr>
      </w:pPr>
      <w:r w:rsidRPr="004B75D9">
        <w:rPr>
          <w:b/>
        </w:rPr>
        <w:t>2. Meaning / Lexical Definition</w:t>
      </w:r>
    </w:p>
    <w:p w14:paraId="4B720371" w14:textId="77777777" w:rsidR="004B75D9" w:rsidRDefault="004B75D9">
      <w:r>
        <w:t>• The verb means to stand or march in the same row, to correspond to, or to belong to the same category.</w:t>
      </w:r>
    </w:p>
    <w:p w14:paraId="086BA87C" w14:textId="77777777" w:rsidR="004B75D9" w:rsidRDefault="004B75D9">
      <w:r>
        <w:t>• It signifies a direct alignment, parallel relationship, or structural equivalence between two or more concepts, people, or things.</w:t>
      </w:r>
    </w:p>
    <w:p w14:paraId="668F9385" w14:textId="77777777" w:rsidR="004B75D9" w:rsidRDefault="004B75D9">
      <w:r>
        <w:t>• To "correspond" in this sense is not merely to be similar to something else, but to structurally belong to the exact same classification or historical trajectory.</w:t>
      </w:r>
    </w:p>
    <w:p w14:paraId="071DC102" w14:textId="77777777" w:rsidR="004B75D9" w:rsidRDefault="004B75D9"/>
    <w:p w14:paraId="6A95BAD3" w14:textId="77777777" w:rsidR="004B75D9" w:rsidRPr="004B75D9" w:rsidRDefault="004B75D9">
      <w:pPr>
        <w:rPr>
          <w:b/>
        </w:rPr>
      </w:pPr>
      <w:r w:rsidRPr="004B75D9">
        <w:rPr>
          <w:b/>
        </w:rPr>
        <w:t>3. Usage and Word Pictures</w:t>
      </w:r>
    </w:p>
    <w:p w14:paraId="1A226E73" w14:textId="77777777" w:rsidR="004B75D9" w:rsidRDefault="004B75D9">
      <w:r>
        <w:t>• This is a compound emphasizing the "togetherness" or "shared line" of the subjects in question.</w:t>
      </w:r>
    </w:p>
    <w:p w14:paraId="17006F25" w14:textId="77777777" w:rsidR="004B75D9" w:rsidRDefault="004B75D9">
      <w:r>
        <w:t>• The imagery invokes a ledger or a ledger-board. When reading down a specific column, everything listed shares a governing heading.</w:t>
      </w:r>
    </w:p>
    <w:p w14:paraId="3A7CC287" w14:textId="77777777" w:rsidR="004B75D9" w:rsidRDefault="004B75D9">
      <w:r>
        <w:t>• The root verb stoicheō (to walk in step) appears later in this same letter when Paul commands believers to "walk in the Spirit" (Galatians 5:25), meaning to step in line with the Holy Spirit. Here in chapter 4, the prefix syn applies that "stepping in line" to a historical and theological categorization.</w:t>
      </w:r>
    </w:p>
    <w:p w14:paraId="219EC534" w14:textId="77777777" w:rsidR="004B75D9" w:rsidRDefault="004B75D9"/>
    <w:p w14:paraId="14E174BF" w14:textId="77777777" w:rsidR="004B75D9" w:rsidRPr="004B75D9" w:rsidRDefault="004B75D9">
      <w:pPr>
        <w:rPr>
          <w:b/>
        </w:rPr>
      </w:pPr>
      <w:r w:rsidRPr="004B75D9">
        <w:rPr>
          <w:b/>
        </w:rPr>
        <w:t>4. Theological Implications</w:t>
      </w:r>
    </w:p>
    <w:p w14:paraId="1BD736C9" w14:textId="77777777" w:rsidR="004B75D9" w:rsidRDefault="004B75D9">
      <w:r>
        <w:t>• The use of this word establishes the biblical validity of theological typology. Physical, historical realities (like a mountain in Arabia or a slave woman) can perfectly align with and represent spiritual realities (like a covenant of works and spiritual bondage).</w:t>
      </w:r>
    </w:p>
    <w:p w14:paraId="5F1D0548" w14:textId="77777777" w:rsidR="004B75D9" w:rsidRDefault="004B75D9">
      <w:r>
        <w:t>• It underscores the exclusivity of the two covenants. A believer cannot mix the Old and New Covenants because they exist in entirely separate columns. One column yields slavery; the other yields freedom.</w:t>
      </w:r>
    </w:p>
    <w:p w14:paraId="1B49AF92" w14:textId="77777777" w:rsidR="004B75D9" w:rsidRDefault="004B75D9">
      <w:r>
        <w:t>• It highlights the danger of legalism. To adopt the law as a means of justification is to voluntarily switch columns, leaving the lineage of promise (Isaac/Christ) to stand in the rank and file of slavery (Ishmael/flesh).</w:t>
      </w:r>
    </w:p>
    <w:p w14:paraId="7E95CF06" w14:textId="77777777" w:rsidR="004B75D9" w:rsidRDefault="004B75D9"/>
    <w:p w14:paraId="6E0952FC" w14:textId="77777777" w:rsidR="004B75D9" w:rsidRPr="004B75D9" w:rsidRDefault="004B75D9">
      <w:pPr>
        <w:rPr>
          <w:b/>
        </w:rPr>
      </w:pPr>
      <w:r w:rsidRPr="004B75D9">
        <w:rPr>
          <w:b/>
        </w:rPr>
        <w:t>5. Contextual Nuance in the Passage</w:t>
      </w:r>
    </w:p>
    <w:p w14:paraId="11F5A595" w14:textId="77777777" w:rsidR="004B75D9" w:rsidRDefault="004B75D9">
      <w:r>
        <w:t>• In Galatians 4, Paul is dismantling the Judaizers' argument. The Judaizers proudly claimed to be the true children of Abraham, pointing to their allegiance to the earthly city of Jerusalem and the Law of Moses.</w:t>
      </w:r>
    </w:p>
    <w:p w14:paraId="454A8AB2" w14:textId="77777777" w:rsidR="004B75D9" w:rsidRDefault="004B75D9">
      <w:r>
        <w:t>• Paul draws two philosophical columns to show their true spiritual lineage. In the first column, he places Hagar (the slave), Ishmael (born of the flesh), Mount Sinai (where the Law was given), and the present earthly Jerusalem.</w:t>
      </w:r>
    </w:p>
    <w:p w14:paraId="5CD793BA" w14:textId="77777777" w:rsidR="004B75D9" w:rsidRDefault="004B75D9">
      <w:r>
        <w:t>• When Paul writes that Hagar "corresponds to Jerusalem which now is," he is radically flipping the Judaizers' boast upside down. He is telling them that their beloved, law-centric earthly Jerusalem does not line up with Sarah and freedom; it marches in the exact same rank and file as the Egyptian slave woman, Hagar. To be aligned with earthly Jerusalem is to be in bondage.</w:t>
      </w:r>
    </w:p>
    <w:p w14:paraId="40045859" w14:textId="77777777" w:rsidR="004B75D9" w:rsidRDefault="004B75D9"/>
    <w:p w14:paraId="77FDE74F" w14:textId="77777777" w:rsidR="004B75D9" w:rsidRPr="004B75D9" w:rsidRDefault="004B75D9">
      <w:pPr>
        <w:rPr>
          <w:b/>
        </w:rPr>
      </w:pPr>
      <w:r w:rsidRPr="004B75D9">
        <w:rPr>
          <w:b/>
        </w:rPr>
        <w:t>6. Key Uses in Other Verses (NKJV)</w:t>
      </w:r>
    </w:p>
    <w:p w14:paraId="5FF2946F" w14:textId="77777777" w:rsidR="004B75D9" w:rsidRDefault="004B75D9">
      <w:r>
        <w:t>• Systoicheō (G4960) is a hapax legomenon in the New Testament, meaning Galatians 4:25 is its only occurrence.</w:t>
      </w:r>
    </w:p>
    <w:p w14:paraId="31E4EF26" w14:textId="77777777" w:rsidR="004B75D9" w:rsidRDefault="004B75D9">
      <w:r>
        <w:t>• However, its root verb stoicheō (G4748 - to walk in line) is used elsewhere to describe Christian conduct:</w:t>
      </w:r>
    </w:p>
    <w:p w14:paraId="6548679C" w14:textId="77777777" w:rsidR="004B75D9" w:rsidRDefault="004B75D9">
      <w:r>
        <w:t>• Galatians 5:25 – "If we live in the Spirit, let us also walk in the Spirit."</w:t>
      </w:r>
    </w:p>
    <w:p w14:paraId="2DAC2307" w14:textId="77777777" w:rsidR="004B75D9" w:rsidRDefault="004B75D9">
      <w:r>
        <w:t>• Galatians 6:16 – "And as many as walk according to this rule, peace and mercy be upon them..."</w:t>
      </w:r>
    </w:p>
    <w:p w14:paraId="0ABB5346" w14:textId="77777777" w:rsidR="004B75D9" w:rsidRDefault="004B75D9">
      <w:r>
        <w:t>• Romans 4:12 – "...who also walk in the steps of the faith which our father Abraham had..."</w:t>
      </w:r>
    </w:p>
    <w:p w14:paraId="0A538E3E" w14:textId="77777777" w:rsidR="004B75D9" w:rsidRDefault="004B75D9"/>
    <w:p w14:paraId="71A4C763" w14:textId="77777777" w:rsidR="004B75D9" w:rsidRPr="004B75D9" w:rsidRDefault="004B75D9">
      <w:pPr>
        <w:rPr>
          <w:b/>
        </w:rPr>
      </w:pPr>
      <w:r w:rsidRPr="004B75D9">
        <w:rPr>
          <w:b/>
        </w:rPr>
        <w:t>7. Other Relevant Insights</w:t>
      </w:r>
    </w:p>
    <w:p w14:paraId="3A09E125" w14:textId="77777777" w:rsidR="004B75D9" w:rsidRDefault="004B75D9">
      <w:r>
        <w:t>• The pastoral weight of this word forces a decisive choice. A ledger cannot have an entry that spans two contrasting columns. A person is either aligned with human effort and bondage, or with divine promise and freedom.</w:t>
      </w:r>
    </w:p>
    <w:p w14:paraId="69A59AB8" w14:textId="77777777" w:rsidR="004B75D9" w:rsidRDefault="004B75D9">
      <w:r>
        <w:t>• The geographical note "Mount Sinai in Arabia" emphasizes the distance from the Promised Land. Hagar and Sinai are geographically, historically, and spiritually outside the realm of the promise, perfectly "corresponding" to the spiritual state of those who seek righteousness through the law.</w:t>
      </w:r>
    </w:p>
    <w:p w14:paraId="195BDA49" w14:textId="77777777" w:rsidR="004B75D9" w:rsidRDefault="004B75D9"/>
    <w:p w14:paraId="55F6F331" w14:textId="77777777" w:rsidR="004B75D9" w:rsidRPr="004B75D9" w:rsidRDefault="004B75D9">
      <w:pPr>
        <w:rPr>
          <w:b/>
        </w:rPr>
      </w:pPr>
      <w:r w:rsidRPr="004B75D9">
        <w:rPr>
          <w:b/>
        </w:rPr>
        <w:t>8. References</w:t>
      </w:r>
    </w:p>
    <w:p w14:paraId="1ED3E2DF" w14:textId="77777777" w:rsidR="004B75D9" w:rsidRDefault="004B75D9">
      <w:r>
        <w:t>• Bauer, W., Danker, F. W., Arndt, W. F., &amp; Gingrich, F. W. (BDAG). A Greek-English Lexicon of the New Testament and Other Early Christian Literature.</w:t>
      </w:r>
    </w:p>
    <w:p w14:paraId="18284FEF" w14:textId="77777777" w:rsidR="004B75D9" w:rsidRDefault="004B75D9">
      <w:r>
        <w:t>• Kittel, G., Bromiley, G. W., &amp; Friedrich, G. (TDNT). Theological Dictionary of the New Testament.</w:t>
      </w:r>
    </w:p>
    <w:p w14:paraId="09B97C69" w14:textId="77777777" w:rsidR="004B75D9" w:rsidRDefault="004B75D9">
      <w:r>
        <w:t>• Silva, M. (NIDNTTE). New International Dictionary of New Testament Theology and Exegesis.</w:t>
      </w:r>
    </w:p>
    <w:p w14:paraId="437A9BEF" w14:textId="77777777" w:rsidR="004B75D9" w:rsidRDefault="004B75D9">
      <w:r>
        <w:t>• Vine, W. E. Vine's Expository Dictionary of Old and New Testament Words.</w:t>
      </w:r>
    </w:p>
    <w:p w14:paraId="6502EACC" w14:textId="51BD020E" w:rsidR="004C5552" w:rsidRDefault="004B75D9">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5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75D9"/>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98A87"/>
  <w15:chartTrackingRefBased/>
  <w15:docId w15:val="{746E41C9-CBA0-48B4-8C7B-464C42E6A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5D9"/>
    <w:rPr>
      <w:rFonts w:eastAsiaTheme="majorEastAsia" w:cstheme="majorBidi"/>
      <w:color w:val="272727" w:themeColor="text1" w:themeTint="D8"/>
    </w:rPr>
  </w:style>
  <w:style w:type="paragraph" w:styleId="Title">
    <w:name w:val="Title"/>
    <w:basedOn w:val="Normal"/>
    <w:next w:val="Normal"/>
    <w:link w:val="TitleChar"/>
    <w:uiPriority w:val="10"/>
    <w:qFormat/>
    <w:rsid w:val="004B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5D9"/>
    <w:pPr>
      <w:spacing w:before="160"/>
      <w:jc w:val="center"/>
    </w:pPr>
    <w:rPr>
      <w:i/>
      <w:iCs/>
      <w:color w:val="404040" w:themeColor="text1" w:themeTint="BF"/>
    </w:rPr>
  </w:style>
  <w:style w:type="character" w:customStyle="1" w:styleId="QuoteChar">
    <w:name w:val="Quote Char"/>
    <w:basedOn w:val="DefaultParagraphFont"/>
    <w:link w:val="Quote"/>
    <w:uiPriority w:val="29"/>
    <w:rsid w:val="004B75D9"/>
    <w:rPr>
      <w:i/>
      <w:iCs/>
      <w:color w:val="404040" w:themeColor="text1" w:themeTint="BF"/>
    </w:rPr>
  </w:style>
  <w:style w:type="paragraph" w:styleId="ListParagraph">
    <w:name w:val="List Paragraph"/>
    <w:basedOn w:val="Normal"/>
    <w:uiPriority w:val="34"/>
    <w:qFormat/>
    <w:rsid w:val="004B75D9"/>
    <w:pPr>
      <w:ind w:left="720"/>
      <w:contextualSpacing/>
    </w:pPr>
  </w:style>
  <w:style w:type="character" w:styleId="IntenseEmphasis">
    <w:name w:val="Intense Emphasis"/>
    <w:basedOn w:val="DefaultParagraphFont"/>
    <w:uiPriority w:val="21"/>
    <w:qFormat/>
    <w:rsid w:val="004B75D9"/>
    <w:rPr>
      <w:i/>
      <w:iCs/>
      <w:color w:val="2E74B5" w:themeColor="accent1" w:themeShade="BF"/>
    </w:rPr>
  </w:style>
  <w:style w:type="paragraph" w:styleId="IntenseQuote">
    <w:name w:val="Intense Quote"/>
    <w:basedOn w:val="Normal"/>
    <w:next w:val="Normal"/>
    <w:link w:val="IntenseQuoteChar"/>
    <w:uiPriority w:val="30"/>
    <w:qFormat/>
    <w:rsid w:val="004B75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75D9"/>
    <w:rPr>
      <w:i/>
      <w:iCs/>
      <w:color w:val="2E74B5" w:themeColor="accent1" w:themeShade="BF"/>
    </w:rPr>
  </w:style>
  <w:style w:type="character" w:styleId="IntenseReference">
    <w:name w:val="Intense Reference"/>
    <w:basedOn w:val="DefaultParagraphFont"/>
    <w:uiPriority w:val="32"/>
    <w:qFormat/>
    <w:rsid w:val="004B75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4681</Characters>
  <Application>Microsoft Office Word</Application>
  <DocSecurity>0</DocSecurity>
  <Lines>90</Lines>
  <Paragraphs>48</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