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A3E0" w14:textId="77777777" w:rsidR="00A47EAF" w:rsidRPr="00A47EAF" w:rsidRDefault="00A47EAF">
      <w:pPr>
        <w:rPr>
          <w:b/>
        </w:rPr>
      </w:pPr>
      <w:r w:rsidRPr="00A47EAF">
        <w:rPr>
          <w:b/>
        </w:rPr>
        <w:t>PROMISE - ( epangelia , Strong's G1860 )</w:t>
      </w:r>
    </w:p>
    <w:p w14:paraId="2014FA27" w14:textId="77777777" w:rsidR="00A47EAF" w:rsidRDefault="00A47EAF">
      <w:r w:rsidRPr="00A47EAF">
        <w:rPr>
          <w:b/>
        </w:rPr>
        <w:t>Summary:</w:t>
      </w:r>
    </w:p>
    <w:p w14:paraId="504BB242" w14:textId="77777777" w:rsidR="00A47EAF" w:rsidRDefault="00A47EAF">
      <w:r>
        <w:t>A pledge, a divine assurance, or an announcement of intention. In the New Testament, the word is used almost exclusively of God's gracious, unilateral pledges to humanity. In Galatians 4:28, it refers specifically to God's covenantal pledge to Abraham to provide an heir through Sarah. Just as Isaac's birth required a supernatural miracle to fulfill God's word, believers are "children of promise" because their spiritual birth is entirely the result of God's sovereign grace and the work of the Holy Spirit, not human effort.</w:t>
      </w:r>
    </w:p>
    <w:p w14:paraId="0C8F6309" w14:textId="77777777" w:rsidR="00A47EAF" w:rsidRDefault="00A47EAF"/>
    <w:p w14:paraId="1A7E21A4" w14:textId="77777777" w:rsidR="00A47EAF" w:rsidRDefault="00A47EAF">
      <w:r w:rsidRPr="00A47EAF">
        <w:rPr>
          <w:b/>
        </w:rPr>
        <w:t>Full Study:</w:t>
      </w:r>
    </w:p>
    <w:p w14:paraId="0D6E3D65" w14:textId="77777777" w:rsidR="00A47EAF" w:rsidRDefault="00A47EAF"/>
    <w:p w14:paraId="091D5431" w14:textId="77777777" w:rsidR="00A47EAF" w:rsidRPr="00A47EAF" w:rsidRDefault="00A47EAF">
      <w:pPr>
        <w:rPr>
          <w:b/>
        </w:rPr>
      </w:pPr>
      <w:r w:rsidRPr="00A47EAF">
        <w:rPr>
          <w:b/>
        </w:rPr>
        <w:t>1. Word Picture / Background</w:t>
      </w:r>
    </w:p>
    <w:p w14:paraId="51E9B576" w14:textId="77777777" w:rsidR="00A47EAF" w:rsidRDefault="00A47EAF">
      <w:r>
        <w:t xml:space="preserve">The Greek word epangelia is a compound word formed from the preposition epi (upon, to, or directed toward) and the verb angello (to announce or proclaim). In its most literal sense, it is an announcement directed at someone. </w:t>
      </w:r>
    </w:p>
    <w:p w14:paraId="661BF911" w14:textId="77777777" w:rsidR="00A47EAF" w:rsidRDefault="00A47EAF"/>
    <w:p w14:paraId="639B7155" w14:textId="77777777" w:rsidR="00A47EAF" w:rsidRDefault="00A47EAF">
      <w:r>
        <w:t>In classical secular Greek, it often carried legal or civic overtones. It was used for a public summons, an announcement of a festival, or a politician's pledge to bestow a gift or provide a public service. When adopted into the New Testament, the word was stripped of any manipulative or purely political associations. Instead, it became a rich theological term representing a solemn, unilateral declaration by God in which He commits Himself to a specific course of action for the blessing of His people.</w:t>
      </w:r>
    </w:p>
    <w:p w14:paraId="07BA69CD" w14:textId="77777777" w:rsidR="00A47EAF" w:rsidRDefault="00A47EAF"/>
    <w:p w14:paraId="754A19F8" w14:textId="77777777" w:rsidR="00A47EAF" w:rsidRPr="00A47EAF" w:rsidRDefault="00A47EAF">
      <w:pPr>
        <w:rPr>
          <w:b/>
        </w:rPr>
      </w:pPr>
      <w:r w:rsidRPr="00A47EAF">
        <w:rPr>
          <w:b/>
        </w:rPr>
        <w:t>2. Meaning / Lexical Definition</w:t>
      </w:r>
    </w:p>
    <w:p w14:paraId="61837487" w14:textId="77777777" w:rsidR="00A47EAF" w:rsidRDefault="00A47EAF">
      <w:r>
        <w:t>• Epangelia means an announcement, a promise, a pledge, or an offer.</w:t>
      </w:r>
    </w:p>
    <w:p w14:paraId="0D09EDF8" w14:textId="77777777" w:rsidR="00A47EAF" w:rsidRDefault="00A47EAF"/>
    <w:p w14:paraId="5C936969" w14:textId="77777777" w:rsidR="00A47EAF" w:rsidRDefault="00A47EAF">
      <w:r>
        <w:t xml:space="preserve">While a human promise can be broken or contingent upon changing circumstances, the biblical usage of epangelia is grounded in the unchanging character of the One making the promise. In the New Testament, it rarely refers to human pledges. It is overwhelmingly a theological term defining God's free, unmerited commitments—specifically regarding the Abrahamic covenant, the arrival of the Messiah, the gift of the Holy Spirit, and the inheritance of eternal life. </w:t>
      </w:r>
    </w:p>
    <w:p w14:paraId="0E038693" w14:textId="77777777" w:rsidR="00A47EAF" w:rsidRDefault="00A47EAF"/>
    <w:p w14:paraId="35B25389" w14:textId="77777777" w:rsidR="00A47EAF" w:rsidRPr="00A47EAF" w:rsidRDefault="00A47EAF">
      <w:pPr>
        <w:rPr>
          <w:b/>
        </w:rPr>
      </w:pPr>
      <w:r w:rsidRPr="00A47EAF">
        <w:rPr>
          <w:b/>
        </w:rPr>
        <w:t>3. Usage and Word Pictures</w:t>
      </w:r>
    </w:p>
    <w:p w14:paraId="444CCBA1" w14:textId="77777777" w:rsidR="00A47EAF" w:rsidRDefault="00A47EAF">
      <w:r>
        <w:t>• The Promise as the Fulfillment: Epangelia is frequently used as a figure of speech (metonymy) where the word "promise" stands in for the thing promised. When the disciples were told to wait for the "Promise of the Father" (Acts 1:4), they were waiting for the Holy Spirit Himself, the fulfillment of the pledge.</w:t>
      </w:r>
    </w:p>
    <w:p w14:paraId="30E4ED3A" w14:textId="77777777" w:rsidR="00A47EAF" w:rsidRDefault="00A47EAF">
      <w:r>
        <w:t>• Contrast with the Law: In Pauline theology, epangelia (Promise) stands in stark, unyielding contrast to nomos (Law). The Law represents a conditional agreement based on human performance ("do this and live"). The Promise represents an unconditional guarantee based on God's performance ("I will do this for you").</w:t>
      </w:r>
    </w:p>
    <w:p w14:paraId="5E47328A" w14:textId="77777777" w:rsidR="00A47EAF" w:rsidRDefault="00A47EAF">
      <w:r>
        <w:t>• Inheritance: The word is deeply tied to the concept of an inheritance. An inheritance is not earned by a daily wage; it is received by virtue of relationship and the promised will of the father.</w:t>
      </w:r>
    </w:p>
    <w:p w14:paraId="5634585E" w14:textId="77777777" w:rsidR="00A47EAF" w:rsidRDefault="00A47EAF"/>
    <w:p w14:paraId="0FCBAEB6" w14:textId="77777777" w:rsidR="00A47EAF" w:rsidRPr="00A47EAF" w:rsidRDefault="00A47EAF">
      <w:pPr>
        <w:rPr>
          <w:b/>
        </w:rPr>
      </w:pPr>
      <w:r w:rsidRPr="00A47EAF">
        <w:rPr>
          <w:b/>
        </w:rPr>
        <w:t>4. Theological Implications</w:t>
      </w:r>
    </w:p>
    <w:p w14:paraId="22F67001" w14:textId="77777777" w:rsidR="00A47EAF" w:rsidRDefault="00A47EAF">
      <w:r>
        <w:t>The theology of the "promise" is the foundation of biblical grace. Because God's promise relies entirely on His own power and faithfulness, it can only be received through faith. If a promise requires human achievement to activate it, it ceases to be a promise and becomes a wage. Therefore, epangelia secures the believer's salvation perfectly. It shifts the burden of salvation from the believer's weak ability to obey the Law over to God's infinite ability to keep His Word.</w:t>
      </w:r>
    </w:p>
    <w:p w14:paraId="4D32E3A5" w14:textId="77777777" w:rsidR="00A47EAF" w:rsidRDefault="00A47EAF"/>
    <w:p w14:paraId="2195DDDF" w14:textId="77777777" w:rsidR="00A47EAF" w:rsidRPr="00A47EAF" w:rsidRDefault="00A47EAF">
      <w:pPr>
        <w:rPr>
          <w:b/>
        </w:rPr>
      </w:pPr>
      <w:r w:rsidRPr="00A47EAF">
        <w:rPr>
          <w:b/>
        </w:rPr>
        <w:t>5. Contextual Nuance in the Passage</w:t>
      </w:r>
    </w:p>
    <w:p w14:paraId="3C5E1318" w14:textId="77777777" w:rsidR="00A47EAF" w:rsidRDefault="00A47EAF">
      <w:r>
        <w:t xml:space="preserve">In Galatians 4:28 ("Now we, brethren, as Isaac was, are children of promise"), Paul employs an allegory contrasting the two sons of Abraham. </w:t>
      </w:r>
    </w:p>
    <w:p w14:paraId="69728308" w14:textId="77777777" w:rsidR="00A47EAF" w:rsidRDefault="00A47EAF"/>
    <w:p w14:paraId="3BEBB5C5" w14:textId="77777777" w:rsidR="00A47EAF" w:rsidRDefault="00A47EAF">
      <w:r>
        <w:t xml:space="preserve">Ishmael was born to the slave woman Hagar through ordinary human calculation and effort; he represents the "flesh" and the covenant of the Law (Mount Sinai). Isaac was born to the free woman Sarah when she was barren and far beyond childbearing years. Isaac’s birth was impossible by human means; he was conceived solely because God miraculously intervened to fulfill His stated word (epangelia). </w:t>
      </w:r>
    </w:p>
    <w:p w14:paraId="5D02A1D6" w14:textId="77777777" w:rsidR="00A47EAF" w:rsidRDefault="00A47EAF"/>
    <w:p w14:paraId="0B45FC55" w14:textId="77777777" w:rsidR="00A47EAF" w:rsidRDefault="00A47EAF">
      <w:r>
        <w:t>By calling believers "children of promise," Paul is establishing the Christian's identity. Believers are not born into God's family through physical descent, moral rule-keeping, or human striving. Like Isaac, their spiritual birth is a supernatural miracle enacted by the Holy Spirit. They are the direct result of God keeping His gospel promise.</w:t>
      </w:r>
    </w:p>
    <w:p w14:paraId="442A92E5" w14:textId="77777777" w:rsidR="00A47EAF" w:rsidRDefault="00A47EAF"/>
    <w:p w14:paraId="59E0C712" w14:textId="77777777" w:rsidR="00A47EAF" w:rsidRPr="00A47EAF" w:rsidRDefault="00A47EAF">
      <w:pPr>
        <w:rPr>
          <w:b/>
        </w:rPr>
      </w:pPr>
      <w:r w:rsidRPr="00A47EAF">
        <w:rPr>
          <w:b/>
        </w:rPr>
        <w:t>6. Key Uses in Other Verses (NKJV)</w:t>
      </w:r>
    </w:p>
    <w:p w14:paraId="570DEDA8" w14:textId="77777777" w:rsidR="00A47EAF" w:rsidRDefault="00A47EAF">
      <w:r>
        <w:t>• Acts 1:4 – "And being assembled together with them, He commanded them not to depart from Jerusalem, but to wait for the Promise of the Father..."</w:t>
      </w:r>
    </w:p>
    <w:p w14:paraId="161A4E06" w14:textId="77777777" w:rsidR="00A47EAF" w:rsidRDefault="00A47EAF">
      <w:r>
        <w:t>• Romans 4:20 – "He did not waver at the promise of God through unbelief, but was strengthened in faith, giving glory to God."</w:t>
      </w:r>
    </w:p>
    <w:p w14:paraId="23B71A74" w14:textId="77777777" w:rsidR="00A47EAF" w:rsidRDefault="00A47EAF">
      <w:r>
        <w:t>• Galatians 3:18 – "For if the inheritance is of the law, it is no longer of promise; but God gave it to Abraham by promise."</w:t>
      </w:r>
    </w:p>
    <w:p w14:paraId="0D647035" w14:textId="77777777" w:rsidR="00A47EAF" w:rsidRDefault="00A47EAF">
      <w:r>
        <w:t>• Ephesians 2:12 – "...that at that time you were without Christ, being aliens from the commonwealth of Israel and strangers from the covenants of promise..."</w:t>
      </w:r>
    </w:p>
    <w:p w14:paraId="1299DA7E" w14:textId="77777777" w:rsidR="00A47EAF" w:rsidRDefault="00A47EAF">
      <w:r>
        <w:t>• Hebrews 11:39 – "And all these, having obtained a good testimony through faith, did not receive the promise,"</w:t>
      </w:r>
    </w:p>
    <w:p w14:paraId="7DAAC590" w14:textId="77777777" w:rsidR="00A47EAF" w:rsidRDefault="00A47EAF"/>
    <w:p w14:paraId="528CE65B" w14:textId="77777777" w:rsidR="00A47EAF" w:rsidRPr="00A47EAF" w:rsidRDefault="00A47EAF">
      <w:pPr>
        <w:rPr>
          <w:b/>
        </w:rPr>
      </w:pPr>
      <w:r w:rsidRPr="00A47EAF">
        <w:rPr>
          <w:b/>
        </w:rPr>
        <w:t>7. Other Relevant Insights</w:t>
      </w:r>
    </w:p>
    <w:p w14:paraId="0B145720" w14:textId="77777777" w:rsidR="00A47EAF" w:rsidRDefault="00A47EAF">
      <w:r>
        <w:t>• In the Old Testament Hebrew, there is no single, dedicated noun for "promise." The concept was typically expressed through verbs like "say" or "speak" (e.g., "the Lord has spoken"). God's speaking was His doing. The New Testament writers, writing in Greek, capitalized on the noun epangelia to capture the entirety of God's covenantal speaking from the Old Testament, packaging it into one magnificent theological reality.</w:t>
      </w:r>
    </w:p>
    <w:p w14:paraId="2CAF4422" w14:textId="77777777" w:rsidR="00A47EAF" w:rsidRDefault="00A47EAF">
      <w:r>
        <w:t>• To be a "child of promise" means your very existence as a Christian is living proof that God tells the truth.</w:t>
      </w:r>
    </w:p>
    <w:p w14:paraId="4D1CA819" w14:textId="77777777" w:rsidR="00A47EAF" w:rsidRDefault="00A47EAF"/>
    <w:p w14:paraId="747CF650" w14:textId="77777777" w:rsidR="00A47EAF" w:rsidRPr="00A47EAF" w:rsidRDefault="00A47EAF">
      <w:pPr>
        <w:rPr>
          <w:b/>
        </w:rPr>
      </w:pPr>
      <w:r w:rsidRPr="00A47EAF">
        <w:rPr>
          <w:b/>
        </w:rPr>
        <w:t>8. References</w:t>
      </w:r>
    </w:p>
    <w:p w14:paraId="3EB5B8E7" w14:textId="77777777" w:rsidR="00A47EAF" w:rsidRDefault="00A47EAF">
      <w:r>
        <w:t>• Bauer, W., Danker, F. W., Arndt, W. F., &amp; Gingrich, F. W. (BDAG). A Greek-English Lexicon of the New Testament and Other Early Christian Literature.</w:t>
      </w:r>
    </w:p>
    <w:p w14:paraId="31CEB739" w14:textId="77777777" w:rsidR="00A47EAF" w:rsidRDefault="00A47EAF">
      <w:r>
        <w:t>• Kittel, G., Friedrich, G., &amp; Bromiley, G. W. (TDNT). Theological Dictionary of the New Testament.</w:t>
      </w:r>
    </w:p>
    <w:p w14:paraId="5E05A81A" w14:textId="77777777" w:rsidR="00A47EAF" w:rsidRDefault="00A47EAF">
      <w:r>
        <w:t>• Vine, W. E. Vine's Expository Dictionary of Old and New Testament Words.</w:t>
      </w:r>
    </w:p>
    <w:p w14:paraId="31234BE3" w14:textId="77777777" w:rsidR="00A47EAF" w:rsidRDefault="00A47EAF">
      <w:r>
        <w:t>• Zodhiates, S. The Complete Word Study Dictionary: New Testament.</w:t>
      </w:r>
    </w:p>
    <w:p w14:paraId="58CB96B2" w14:textId="32231164" w:rsidR="004C5552" w:rsidRDefault="00A47EAF">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7EA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D2D2"/>
  <w15:chartTrackingRefBased/>
  <w15:docId w15:val="{63DB57AE-BDE7-422F-A450-9D452BA53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7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7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AF"/>
    <w:rPr>
      <w:rFonts w:eastAsiaTheme="majorEastAsia" w:cstheme="majorBidi"/>
      <w:color w:val="272727" w:themeColor="text1" w:themeTint="D8"/>
    </w:rPr>
  </w:style>
  <w:style w:type="paragraph" w:styleId="Title">
    <w:name w:val="Title"/>
    <w:basedOn w:val="Normal"/>
    <w:next w:val="Normal"/>
    <w:link w:val="TitleChar"/>
    <w:uiPriority w:val="10"/>
    <w:qFormat/>
    <w:rsid w:val="00A47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AF"/>
    <w:pPr>
      <w:spacing w:before="160"/>
      <w:jc w:val="center"/>
    </w:pPr>
    <w:rPr>
      <w:i/>
      <w:iCs/>
      <w:color w:val="404040" w:themeColor="text1" w:themeTint="BF"/>
    </w:rPr>
  </w:style>
  <w:style w:type="character" w:customStyle="1" w:styleId="QuoteChar">
    <w:name w:val="Quote Char"/>
    <w:basedOn w:val="DefaultParagraphFont"/>
    <w:link w:val="Quote"/>
    <w:uiPriority w:val="29"/>
    <w:rsid w:val="00A47EAF"/>
    <w:rPr>
      <w:i/>
      <w:iCs/>
      <w:color w:val="404040" w:themeColor="text1" w:themeTint="BF"/>
    </w:rPr>
  </w:style>
  <w:style w:type="paragraph" w:styleId="ListParagraph">
    <w:name w:val="List Paragraph"/>
    <w:basedOn w:val="Normal"/>
    <w:uiPriority w:val="34"/>
    <w:qFormat/>
    <w:rsid w:val="00A47EAF"/>
    <w:pPr>
      <w:ind w:left="720"/>
      <w:contextualSpacing/>
    </w:pPr>
  </w:style>
  <w:style w:type="character" w:styleId="IntenseEmphasis">
    <w:name w:val="Intense Emphasis"/>
    <w:basedOn w:val="DefaultParagraphFont"/>
    <w:uiPriority w:val="21"/>
    <w:qFormat/>
    <w:rsid w:val="00A47EAF"/>
    <w:rPr>
      <w:i/>
      <w:iCs/>
      <w:color w:val="2E74B5" w:themeColor="accent1" w:themeShade="BF"/>
    </w:rPr>
  </w:style>
  <w:style w:type="paragraph" w:styleId="IntenseQuote">
    <w:name w:val="Intense Quote"/>
    <w:basedOn w:val="Normal"/>
    <w:next w:val="Normal"/>
    <w:link w:val="IntenseQuoteChar"/>
    <w:uiPriority w:val="30"/>
    <w:qFormat/>
    <w:rsid w:val="00A47E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7EAF"/>
    <w:rPr>
      <w:i/>
      <w:iCs/>
      <w:color w:val="2E74B5" w:themeColor="accent1" w:themeShade="BF"/>
    </w:rPr>
  </w:style>
  <w:style w:type="character" w:styleId="IntenseReference">
    <w:name w:val="Intense Reference"/>
    <w:basedOn w:val="DefaultParagraphFont"/>
    <w:uiPriority w:val="32"/>
    <w:qFormat/>
    <w:rsid w:val="00A47E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5015</Characters>
  <Application>Microsoft Office Word</Application>
  <DocSecurity>0</DocSecurity>
  <Lines>96</Lines>
  <Paragraphs>52</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