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F6843" w14:textId="77777777" w:rsidR="00C70343" w:rsidRPr="00C70343" w:rsidRDefault="00C70343">
      <w:pPr>
        <w:rPr>
          <w:b/>
        </w:rPr>
      </w:pPr>
      <w:r w:rsidRPr="00C70343">
        <w:rPr>
          <w:b/>
        </w:rPr>
        <w:t>SPIRIT - ( pneuma , Strong's G4151 )</w:t>
      </w:r>
    </w:p>
    <w:p w14:paraId="08713246" w14:textId="77777777" w:rsidR="00C70343" w:rsidRDefault="00C70343">
      <w:r w:rsidRPr="00C70343">
        <w:rPr>
          <w:b/>
        </w:rPr>
        <w:t>Summary:</w:t>
      </w:r>
    </w:p>
    <w:p w14:paraId="36F4C78D" w14:textId="77777777" w:rsidR="00C70343" w:rsidRDefault="00C70343">
      <w:r>
        <w:t>The Greek word pneuma fundamentally refers to wind, breath, or spirit. In the New Testament, it is most frequently used for the Holy Spirit. In Galatians 4:29, pneuma highlights the supernatural, divine origin of Isaac's birth—and by extension, the spiritual birth of all New Covenant believers—in sharp contrast to Ishmael's birth by ordinary, natural human effort ("the flesh"). It underscores the life-giving, miraculous power of God that accomplishes what human ability cannot.</w:t>
      </w:r>
    </w:p>
    <w:p w14:paraId="56E46F92" w14:textId="77777777" w:rsidR="00C70343" w:rsidRDefault="00C70343"/>
    <w:p w14:paraId="50D2AA19" w14:textId="77777777" w:rsidR="00C70343" w:rsidRDefault="00C70343">
      <w:r w:rsidRPr="00C70343">
        <w:rPr>
          <w:b/>
        </w:rPr>
        <w:t>Full Study:</w:t>
      </w:r>
    </w:p>
    <w:p w14:paraId="38802F1E" w14:textId="77777777" w:rsidR="00C70343" w:rsidRDefault="00C70343"/>
    <w:p w14:paraId="10462CB8" w14:textId="77777777" w:rsidR="00C70343" w:rsidRPr="00C70343" w:rsidRDefault="00C70343">
      <w:pPr>
        <w:rPr>
          <w:b/>
        </w:rPr>
      </w:pPr>
      <w:r w:rsidRPr="00C70343">
        <w:rPr>
          <w:b/>
        </w:rPr>
        <w:t>1. Word Picture / Background</w:t>
      </w:r>
    </w:p>
    <w:p w14:paraId="5EC9BD68" w14:textId="77777777" w:rsidR="00C70343" w:rsidRDefault="00C70343">
      <w:r>
        <w:t>• The word pneuma is derived from the verb pneō, meaning "to breathe" or "to blow."</w:t>
      </w:r>
    </w:p>
    <w:p w14:paraId="75E3EC6C" w14:textId="77777777" w:rsidR="00C70343" w:rsidRDefault="00C70343">
      <w:r>
        <w:t>• In the ancient world, breath and wind were the primary visible evidences of invisible life and power. You cannot see the wind, but you can feel its force and see its effects. Similarly, breath is the animating force of a living body; when breath departs, the body dies.</w:t>
      </w:r>
    </w:p>
    <w:p w14:paraId="1A34EFFB" w14:textId="77777777" w:rsidR="00C70343" w:rsidRDefault="00C70343">
      <w:r>
        <w:t>• Because of this connection to invisible, life-giving power, pneuma naturally became the term used to describe the immaterial part of humanity (the human spirit), angels, demons, and supremely, the Holy Spirit.</w:t>
      </w:r>
    </w:p>
    <w:p w14:paraId="6D331D5B" w14:textId="77777777" w:rsidR="00C70343" w:rsidRDefault="00C70343"/>
    <w:p w14:paraId="04DCD3F4" w14:textId="77777777" w:rsidR="00C70343" w:rsidRPr="00C70343" w:rsidRDefault="00C70343">
      <w:pPr>
        <w:rPr>
          <w:b/>
        </w:rPr>
      </w:pPr>
      <w:r w:rsidRPr="00C70343">
        <w:rPr>
          <w:b/>
        </w:rPr>
        <w:t>2. Meaning / Lexical Definition</w:t>
      </w:r>
    </w:p>
    <w:p w14:paraId="10ADE14B" w14:textId="77777777" w:rsidR="00C70343" w:rsidRDefault="00C70343">
      <w:r>
        <w:t>• Primary meaning: A movement of air, a gentle blast, wind, or breath.</w:t>
      </w:r>
    </w:p>
    <w:p w14:paraId="120512B7" w14:textId="77777777" w:rsidR="00C70343" w:rsidRDefault="00C70343">
      <w:r>
        <w:t>• Anthropological meaning: The vital principle by which the body is animated; the rational spirit, the power by which a human being feels, thinks, and decides.</w:t>
      </w:r>
    </w:p>
    <w:p w14:paraId="39D17E9B" w14:textId="77777777" w:rsidR="00C70343" w:rsidRDefault="00C70343">
      <w:r>
        <w:t>• Theological meaning: The Spirit of God, the Holy Spirit. In this sense, it denotes the divine, life-giving, supernatural presence and power of God active in the world and in the believer.</w:t>
      </w:r>
    </w:p>
    <w:p w14:paraId="6209C819" w14:textId="77777777" w:rsidR="00C70343" w:rsidRDefault="00C70343">
      <w:r>
        <w:t>• In Galatians 4:29, the word refers directly to the Holy Spirit as the agent of divine promise and miraculous intervention.</w:t>
      </w:r>
    </w:p>
    <w:p w14:paraId="53BE1125" w14:textId="77777777" w:rsidR="00C70343" w:rsidRDefault="00C70343"/>
    <w:p w14:paraId="6CB22FA8" w14:textId="77777777" w:rsidR="00C70343" w:rsidRPr="00C70343" w:rsidRDefault="00C70343">
      <w:pPr>
        <w:rPr>
          <w:b/>
        </w:rPr>
      </w:pPr>
      <w:r w:rsidRPr="00C70343">
        <w:rPr>
          <w:b/>
        </w:rPr>
        <w:t>3. Usage and Word Pictures</w:t>
      </w:r>
    </w:p>
    <w:p w14:paraId="5FCDA34E" w14:textId="77777777" w:rsidR="00C70343" w:rsidRDefault="00C70343">
      <w:r>
        <w:t>• The New Testament uses pneuma nearly 380 times, covering a wide semantic range from literal wind to unclean spirits, to the human spirit, to the third person of the Trinity.</w:t>
      </w:r>
    </w:p>
    <w:p w14:paraId="1B8DE6AD" w14:textId="77777777" w:rsidR="00C70343" w:rsidRDefault="00C70343">
      <w:r>
        <w:t>• Jesus powerfully connected the original picture of "wind" (pneuma) to the work of the "Spirit" (pneuma) in John 3:8, noting that just as the wind blows wherever it wishes and its origin remains a mystery, so is everyone who is born of the Spirit.</w:t>
      </w:r>
    </w:p>
    <w:p w14:paraId="5D27833A" w14:textId="77777777" w:rsidR="00C70343" w:rsidRDefault="00C70343">
      <w:r>
        <w:t>• In the epistles of Paul, pneuma is frequently placed in stark, adversarial contrast to sarx (flesh) or gramma (the written letter of the law).</w:t>
      </w:r>
    </w:p>
    <w:p w14:paraId="35C50512" w14:textId="77777777" w:rsidR="00C70343" w:rsidRDefault="00C70343"/>
    <w:p w14:paraId="238F7F12" w14:textId="77777777" w:rsidR="00C70343" w:rsidRPr="00C70343" w:rsidRDefault="00C70343">
      <w:pPr>
        <w:rPr>
          <w:b/>
        </w:rPr>
      </w:pPr>
      <w:r w:rsidRPr="00C70343">
        <w:rPr>
          <w:b/>
        </w:rPr>
        <w:t>4. Theological Implications</w:t>
      </w:r>
    </w:p>
    <w:p w14:paraId="3B41E667" w14:textId="77777777" w:rsidR="00C70343" w:rsidRDefault="00C70343">
      <w:r>
        <w:t>• Soteriological: Salvation and regeneration are exclusively the work of the Spirit. The "flesh" (human nature, natural generation, legalistic effort) is entirely incapable of producing spiritual life or earning divine favor.</w:t>
      </w:r>
    </w:p>
    <w:p w14:paraId="6B7A5648" w14:textId="77777777" w:rsidR="00C70343" w:rsidRDefault="00C70343">
      <w:r>
        <w:t>• The New Covenant: The presence of the Spirit is the defining mark of the New Covenant believer. The Spirit does not merely reform the old nature but imparts an entirely new, divine life.</w:t>
      </w:r>
    </w:p>
    <w:p w14:paraId="294088F2" w14:textId="77777777" w:rsidR="00C70343" w:rsidRDefault="00C70343">
      <w:r>
        <w:t>• The Guarantee: Believers are "born according to the Spirit," meaning their status as children of God rests not on human ancestry or rule-keeping, but on the unmerited, miraculous power of God.</w:t>
      </w:r>
    </w:p>
    <w:p w14:paraId="44C9E126" w14:textId="77777777" w:rsidR="00C70343" w:rsidRDefault="00C70343"/>
    <w:p w14:paraId="1F872394" w14:textId="77777777" w:rsidR="00C70343" w:rsidRPr="00C70343" w:rsidRDefault="00C70343">
      <w:pPr>
        <w:rPr>
          <w:b/>
        </w:rPr>
      </w:pPr>
      <w:r w:rsidRPr="00C70343">
        <w:rPr>
          <w:b/>
        </w:rPr>
        <w:t>5. Contextual Nuance in the Passage</w:t>
      </w:r>
    </w:p>
    <w:p w14:paraId="03D1522A" w14:textId="77777777" w:rsidR="00C70343" w:rsidRDefault="00C70343">
      <w:r>
        <w:t>• In Galatians 4, Paul uses the historical account of Abraham's two sons as an allegory for two covenants. Ishmael was born to Hagar "according to the flesh"—meaning he was the product of natural human ability and Abraham's attempt to fulfill God's promise through his own strength.</w:t>
      </w:r>
    </w:p>
    <w:p w14:paraId="3873D068" w14:textId="77777777" w:rsidR="00C70343" w:rsidRDefault="00C70343">
      <w:r>
        <w:t>• Isaac was born to Sarah "according to the Spirit." Sarah's womb was dead, and Abraham was past the age of natural reproduction. Isaac's birth required a miracle; it was accomplished by the invisible, life-giving power of God's Spirit fulfilling the divine promise.</w:t>
      </w:r>
    </w:p>
    <w:p w14:paraId="2C73D247" w14:textId="77777777" w:rsidR="00C70343" w:rsidRDefault="00C70343">
      <w:r>
        <w:t>• Paul applies this directly to the Galatian church: true Christians are "children of promise" like Isaac. Their spiritual life is a supernatural creation of the Holy Spirit, not the result of keeping the Mosaic Law (the flesh).</w:t>
      </w:r>
    </w:p>
    <w:p w14:paraId="01197E5F" w14:textId="77777777" w:rsidR="00C70343" w:rsidRDefault="00C70343"/>
    <w:p w14:paraId="23BC0561" w14:textId="77777777" w:rsidR="00C70343" w:rsidRPr="00C70343" w:rsidRDefault="00C70343">
      <w:pPr>
        <w:rPr>
          <w:b/>
        </w:rPr>
      </w:pPr>
      <w:r w:rsidRPr="00C70343">
        <w:rPr>
          <w:b/>
        </w:rPr>
        <w:t>6. Key Uses in Other Verses (NKJV)</w:t>
      </w:r>
    </w:p>
    <w:p w14:paraId="547EC181" w14:textId="77777777" w:rsidR="00C70343" w:rsidRDefault="00C70343">
      <w:r>
        <w:t>• John 3:6 – "That which is born of the flesh is flesh, and that which is born of the Spirit is spirit."</w:t>
      </w:r>
    </w:p>
    <w:p w14:paraId="404D8C47" w14:textId="77777777" w:rsidR="00C70343" w:rsidRDefault="00C70343">
      <w:r>
        <w:t>• Romans 8:9 – "But you are not in the flesh but in the Spirit, if indeed the Spirit of God dwells in you. Now if anyone does not have the Spirit of Christ, he is not His."</w:t>
      </w:r>
    </w:p>
    <w:p w14:paraId="1FD3B507" w14:textId="77777777" w:rsidR="00C70343" w:rsidRDefault="00C70343">
      <w:r>
        <w:t>• Galatians 5:16 – "I say then: Walk in the Spirit, and you shall not fulfill the lust of the flesh."</w:t>
      </w:r>
    </w:p>
    <w:p w14:paraId="4FA86001" w14:textId="77777777" w:rsidR="00C70343" w:rsidRDefault="00C70343">
      <w:r>
        <w:t>• Galatians 5:25 – "If we live in the Spirit, let us also walk in the Spirit."</w:t>
      </w:r>
    </w:p>
    <w:p w14:paraId="56A1BF68" w14:textId="77777777" w:rsidR="00C70343" w:rsidRDefault="00C70343"/>
    <w:p w14:paraId="1EFA5828" w14:textId="77777777" w:rsidR="00C70343" w:rsidRPr="00C70343" w:rsidRDefault="00C70343">
      <w:pPr>
        <w:rPr>
          <w:b/>
        </w:rPr>
      </w:pPr>
      <w:r w:rsidRPr="00C70343">
        <w:rPr>
          <w:b/>
        </w:rPr>
        <w:t>7. Other Relevant Insights</w:t>
      </w:r>
    </w:p>
    <w:p w14:paraId="199CC15E" w14:textId="77777777" w:rsidR="00C70343" w:rsidRDefault="00C70343">
      <w:r>
        <w:t>• The Inevitability of Conflict: Galatians 4:29 states, "as he who was born according to the flesh then persecuted him who was born according to the Spirit, even so it is now." This establishes a permanent theological principle: the flesh is always hostile to the Spirit. Just as Ishmael mocked Isaac, the legalistic, works-based religious establishment will always persecute those who rely entirely on the free grace and supernatural work of the Holy Spirit.</w:t>
      </w:r>
    </w:p>
    <w:p w14:paraId="7515F607" w14:textId="77777777" w:rsidR="00C70343" w:rsidRDefault="00C70343">
      <w:r>
        <w:t>• Internal Application: This external, historical conflict mirrors the internal, spiritual conflict in every believer (Galatians 5:17). The remnants of the old nature (the flesh) continually war against the new life imparted by the Spirit.</w:t>
      </w:r>
    </w:p>
    <w:p w14:paraId="3161304F" w14:textId="77777777" w:rsidR="00C70343" w:rsidRDefault="00C70343"/>
    <w:p w14:paraId="7037DF7D" w14:textId="77777777" w:rsidR="00C70343" w:rsidRPr="00C70343" w:rsidRDefault="00C70343">
      <w:pPr>
        <w:rPr>
          <w:b/>
        </w:rPr>
      </w:pPr>
      <w:r w:rsidRPr="00C70343">
        <w:rPr>
          <w:b/>
        </w:rPr>
        <w:t>8. References</w:t>
      </w:r>
    </w:p>
    <w:p w14:paraId="63F4CC90" w14:textId="77777777" w:rsidR="00C70343" w:rsidRDefault="00C70343">
      <w:r>
        <w:t>• BDAG (Bauer, Danker, Arndt, and Gingrich), Greek-English Lexicon of the New Testament</w:t>
      </w:r>
    </w:p>
    <w:p w14:paraId="5A389773" w14:textId="77777777" w:rsidR="00C70343" w:rsidRDefault="00C70343">
      <w:r>
        <w:t>• TDNT (Theological Dictionary of the New Testament)</w:t>
      </w:r>
    </w:p>
    <w:p w14:paraId="370D818C" w14:textId="77777777" w:rsidR="00C70343" w:rsidRDefault="00C70343">
      <w:r>
        <w:t>• Vine’s Complete Expository Dictionary of Old and New Testament Words</w:t>
      </w:r>
    </w:p>
    <w:p w14:paraId="6DC3A60F" w14:textId="77777777" w:rsidR="00C70343" w:rsidRDefault="00C70343">
      <w:r>
        <w:t>• Zodhiates, The Complete Word Study Dictionary: New Testament</w:t>
      </w:r>
    </w:p>
    <w:p w14:paraId="4855026E" w14:textId="05C67395" w:rsidR="004C5552" w:rsidRDefault="00C70343">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34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0343"/>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DAA0"/>
  <w15:chartTrackingRefBased/>
  <w15:docId w15:val="{58481183-8D34-40B8-8C3B-0BBAE873C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0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0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343"/>
    <w:rPr>
      <w:rFonts w:eastAsiaTheme="majorEastAsia" w:cstheme="majorBidi"/>
      <w:color w:val="272727" w:themeColor="text1" w:themeTint="D8"/>
    </w:rPr>
  </w:style>
  <w:style w:type="paragraph" w:styleId="Title">
    <w:name w:val="Title"/>
    <w:basedOn w:val="Normal"/>
    <w:next w:val="Normal"/>
    <w:link w:val="TitleChar"/>
    <w:uiPriority w:val="10"/>
    <w:qFormat/>
    <w:rsid w:val="00C70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343"/>
    <w:pPr>
      <w:spacing w:before="160"/>
      <w:jc w:val="center"/>
    </w:pPr>
    <w:rPr>
      <w:i/>
      <w:iCs/>
      <w:color w:val="404040" w:themeColor="text1" w:themeTint="BF"/>
    </w:rPr>
  </w:style>
  <w:style w:type="character" w:customStyle="1" w:styleId="QuoteChar">
    <w:name w:val="Quote Char"/>
    <w:basedOn w:val="DefaultParagraphFont"/>
    <w:link w:val="Quote"/>
    <w:uiPriority w:val="29"/>
    <w:rsid w:val="00C70343"/>
    <w:rPr>
      <w:i/>
      <w:iCs/>
      <w:color w:val="404040" w:themeColor="text1" w:themeTint="BF"/>
    </w:rPr>
  </w:style>
  <w:style w:type="paragraph" w:styleId="ListParagraph">
    <w:name w:val="List Paragraph"/>
    <w:basedOn w:val="Normal"/>
    <w:uiPriority w:val="34"/>
    <w:qFormat/>
    <w:rsid w:val="00C70343"/>
    <w:pPr>
      <w:ind w:left="720"/>
      <w:contextualSpacing/>
    </w:pPr>
  </w:style>
  <w:style w:type="character" w:styleId="IntenseEmphasis">
    <w:name w:val="Intense Emphasis"/>
    <w:basedOn w:val="DefaultParagraphFont"/>
    <w:uiPriority w:val="21"/>
    <w:qFormat/>
    <w:rsid w:val="00C70343"/>
    <w:rPr>
      <w:i/>
      <w:iCs/>
      <w:color w:val="2E74B5" w:themeColor="accent1" w:themeShade="BF"/>
    </w:rPr>
  </w:style>
  <w:style w:type="paragraph" w:styleId="IntenseQuote">
    <w:name w:val="Intense Quote"/>
    <w:basedOn w:val="Normal"/>
    <w:next w:val="Normal"/>
    <w:link w:val="IntenseQuoteChar"/>
    <w:uiPriority w:val="30"/>
    <w:qFormat/>
    <w:rsid w:val="00C703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0343"/>
    <w:rPr>
      <w:i/>
      <w:iCs/>
      <w:color w:val="2E74B5" w:themeColor="accent1" w:themeShade="BF"/>
    </w:rPr>
  </w:style>
  <w:style w:type="character" w:styleId="IntenseReference">
    <w:name w:val="Intense Reference"/>
    <w:basedOn w:val="DefaultParagraphFont"/>
    <w:uiPriority w:val="32"/>
    <w:qFormat/>
    <w:rsid w:val="00C703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4474</Characters>
  <Application>Microsoft Office Word</Application>
  <DocSecurity>0</DocSecurity>
  <Lines>86</Lines>
  <Paragraphs>46</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