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0315" w14:textId="77777777" w:rsidR="00DE21D1" w:rsidRPr="00DE21D1" w:rsidRDefault="00DE21D1">
      <w:pPr>
        <w:rPr>
          <w:b/>
        </w:rPr>
      </w:pPr>
      <w:r w:rsidRPr="00DE21D1">
        <w:rPr>
          <w:b/>
        </w:rPr>
        <w:t>LAW - ( nomos , Strong's G3551 )</w:t>
      </w:r>
    </w:p>
    <w:p w14:paraId="78DFE418" w14:textId="77777777" w:rsidR="00DE21D1" w:rsidRDefault="00DE21D1">
      <w:r w:rsidRPr="00DE21D1">
        <w:rPr>
          <w:b/>
        </w:rPr>
        <w:t>Summary:</w:t>
      </w:r>
    </w:p>
    <w:p w14:paraId="14421DF5" w14:textId="77777777" w:rsidR="00DE21D1" w:rsidRDefault="00DE21D1">
      <w:r>
        <w:t>In Galatians 4:4, the Greek word nomos refers specifically to the Mosaic Law, the system of commandments, ordinances, and moral requirements given by God to Israel at Mount Sinai. Fundamentally meaning "that which is assigned or apportioned," it came to denote established custom, binding rule, and divine legislation. In this context, Christ being "born under the law" highlights His voluntary submission to the requirements, burdens, and curse of the Old Covenant system. He entered into this legal sphere to fulfill its righteous demands perfectly and to redeem those who were condemned by it.</w:t>
      </w:r>
    </w:p>
    <w:p w14:paraId="2B181341" w14:textId="77777777" w:rsidR="00DE21D1" w:rsidRDefault="00DE21D1"/>
    <w:p w14:paraId="14ED425A" w14:textId="77777777" w:rsidR="00DE21D1" w:rsidRDefault="00DE21D1">
      <w:r w:rsidRPr="00DE21D1">
        <w:rPr>
          <w:b/>
        </w:rPr>
        <w:t>Full Study:</w:t>
      </w:r>
    </w:p>
    <w:p w14:paraId="2D2CA67C" w14:textId="77777777" w:rsidR="00DE21D1" w:rsidRDefault="00DE21D1"/>
    <w:p w14:paraId="66C9B64F" w14:textId="77777777" w:rsidR="00DE21D1" w:rsidRPr="00DE21D1" w:rsidRDefault="00DE21D1">
      <w:pPr>
        <w:rPr>
          <w:b/>
        </w:rPr>
      </w:pPr>
      <w:r w:rsidRPr="00DE21D1">
        <w:rPr>
          <w:b/>
        </w:rPr>
        <w:t>1. Word Picture / Background</w:t>
      </w:r>
    </w:p>
    <w:p w14:paraId="66B59B75" w14:textId="77777777" w:rsidR="00DE21D1" w:rsidRDefault="00DE21D1">
      <w:r>
        <w:t>• Nomos is derived from the verb nemō, which means "to divide, parcel out, apportion, or distribute."</w:t>
      </w:r>
    </w:p>
    <w:p w14:paraId="572AD251" w14:textId="77777777" w:rsidR="00DE21D1" w:rsidRDefault="00DE21D1">
      <w:r>
        <w:t>• In ancient Greek culture, the word originally referred to anything that was assigned or established as standard practice, such as a custom, a usage, or a cultural convention.</w:t>
      </w:r>
    </w:p>
    <w:p w14:paraId="2E40BD5A" w14:textId="77777777" w:rsidR="00DE21D1" w:rsidRDefault="00DE21D1">
      <w:r>
        <w:t>• Over time, it evolved to mean a formalized statute, a binding rule, or an official law enacted by a governing authority.</w:t>
      </w:r>
    </w:p>
    <w:p w14:paraId="7BE53BA9" w14:textId="77777777" w:rsidR="00DE21D1" w:rsidRDefault="00DE21D1">
      <w:r>
        <w:t>• When the Hebrew Scriptures were translated into Greek (the Septuagint), nomos became the standard equivalent for the Hebrew word Torah (instruction, direction, law).</w:t>
      </w:r>
    </w:p>
    <w:p w14:paraId="32E62292" w14:textId="77777777" w:rsidR="00DE21D1" w:rsidRDefault="00DE21D1"/>
    <w:p w14:paraId="044D1DC2" w14:textId="77777777" w:rsidR="00DE21D1" w:rsidRPr="00DE21D1" w:rsidRDefault="00DE21D1">
      <w:pPr>
        <w:rPr>
          <w:b/>
        </w:rPr>
      </w:pPr>
      <w:r w:rsidRPr="00DE21D1">
        <w:rPr>
          <w:b/>
        </w:rPr>
        <w:t>2. Meaning / Lexical Definition</w:t>
      </w:r>
    </w:p>
    <w:p w14:paraId="1EA7B748" w14:textId="77777777" w:rsidR="00DE21D1" w:rsidRDefault="00DE21D1">
      <w:r>
        <w:t>• Broadly, nomos means a rule of action, a binding command, a principle, or a system of laws.</w:t>
      </w:r>
    </w:p>
    <w:p w14:paraId="5CC2E7FD" w14:textId="77777777" w:rsidR="00DE21D1" w:rsidRDefault="00DE21D1">
      <w:r>
        <w:t>• In the New Testament, it most frequently refers to the Law of Moses (the Torah), encompassing its moral, civil, and ceremonial demands.</w:t>
      </w:r>
    </w:p>
    <w:p w14:paraId="0A6DFF50" w14:textId="77777777" w:rsidR="00DE21D1" w:rsidRDefault="00DE21D1">
      <w:r>
        <w:t>• Occasionally, the word is used more conceptually to describe an active, governing principle or a force at work within a person (such as "the law of sin" or "the law of the Spirit").</w:t>
      </w:r>
    </w:p>
    <w:p w14:paraId="44F07A43" w14:textId="77777777" w:rsidR="00DE21D1" w:rsidRDefault="00DE21D1"/>
    <w:p w14:paraId="06A310F8" w14:textId="77777777" w:rsidR="00DE21D1" w:rsidRPr="00DE21D1" w:rsidRDefault="00DE21D1">
      <w:pPr>
        <w:rPr>
          <w:b/>
        </w:rPr>
      </w:pPr>
      <w:r w:rsidRPr="00DE21D1">
        <w:rPr>
          <w:b/>
        </w:rPr>
        <w:t>3. Usage and Word Pictures</w:t>
      </w:r>
    </w:p>
    <w:p w14:paraId="7FF21FB3" w14:textId="77777777" w:rsidR="00DE21D1" w:rsidRDefault="00DE21D1">
      <w:r>
        <w:t>• In Paul’s writings, nomos is often pictured as a heavy yoke or a strict guardian. Just a few verses earlier in Galatians 3, Paul personifies the law as a paidagōgos (a tutor or strict guardian) who closely supervises and disciplines children until they reach the age of maturity.</w:t>
      </w:r>
    </w:p>
    <w:p w14:paraId="77E2690B" w14:textId="77777777" w:rsidR="00DE21D1" w:rsidRDefault="00DE21D1">
      <w:r>
        <w:t>• It is used to describe the entire Old Testament economy, representing a covenant of works that demands absolute perfection but inherently lacks the power to give life or produce the obedience it requires.</w:t>
      </w:r>
    </w:p>
    <w:p w14:paraId="373DE459" w14:textId="77777777" w:rsidR="00DE21D1" w:rsidRDefault="00DE21D1"/>
    <w:p w14:paraId="05326BAF" w14:textId="77777777" w:rsidR="00DE21D1" w:rsidRPr="00DE21D1" w:rsidRDefault="00DE21D1">
      <w:pPr>
        <w:rPr>
          <w:b/>
        </w:rPr>
      </w:pPr>
      <w:r w:rsidRPr="00DE21D1">
        <w:rPr>
          <w:b/>
        </w:rPr>
        <w:t>4. Theological Implications</w:t>
      </w:r>
    </w:p>
    <w:p w14:paraId="2EA85AFD" w14:textId="77777777" w:rsidR="00DE21D1" w:rsidRDefault="00DE21D1">
      <w:r>
        <w:t>• Theologically, the nomos serves a crucial but temporary purpose in redemptive history. It was given to reveal the holy character of God, to define and expose human sin (Galatians 3:19), and to silence all self-righteousness by shutting every mouth before God (Romans 3:19).</w:t>
      </w:r>
    </w:p>
    <w:p w14:paraId="490F4D87" w14:textId="77777777" w:rsidR="00DE21D1" w:rsidRDefault="00DE21D1">
      <w:r>
        <w:t>• Because human flesh is weak and thoroughly corrupted by sin, justification is impossible through the deeds of the law.</w:t>
      </w:r>
    </w:p>
    <w:p w14:paraId="65CED90A" w14:textId="77777777" w:rsidR="00DE21D1" w:rsidRDefault="00DE21D1">
      <w:r>
        <w:t>• The gospel rests entirely on how Christ related to the law: as a substitute, He accomplished what the law required by His sinless life, and He endured what the law threatened by absorbing its curse on the cross.</w:t>
      </w:r>
    </w:p>
    <w:p w14:paraId="209E01CC" w14:textId="77777777" w:rsidR="00DE21D1" w:rsidRDefault="00DE21D1"/>
    <w:p w14:paraId="6D152A6A" w14:textId="77777777" w:rsidR="00DE21D1" w:rsidRPr="00DE21D1" w:rsidRDefault="00DE21D1">
      <w:pPr>
        <w:rPr>
          <w:b/>
        </w:rPr>
      </w:pPr>
      <w:r w:rsidRPr="00DE21D1">
        <w:rPr>
          <w:b/>
        </w:rPr>
        <w:t>5. Contextual Nuance in the Passage</w:t>
      </w:r>
    </w:p>
    <w:p w14:paraId="24B1F182" w14:textId="77777777" w:rsidR="00DE21D1" w:rsidRDefault="00DE21D1">
      <w:r>
        <w:t>• In Galatians 4:4, Christ is described as being "born under the law" (genomenon hypo nomon). The preposition hypo (under) implies being subject to the law's authority, demands, and penalties.</w:t>
      </w:r>
    </w:p>
    <w:p w14:paraId="3C88E075" w14:textId="77777777" w:rsidR="00DE21D1" w:rsidRDefault="00DE21D1">
      <w:r>
        <w:t>• Though He is the eternal, divine Lawgiver, the Son of God voluntarily submitted Himself to the jurisdiction of the Mosaic Law by becoming a Jewish man.</w:t>
      </w:r>
    </w:p>
    <w:p w14:paraId="6C13AA1E" w14:textId="77777777" w:rsidR="00DE21D1" w:rsidRDefault="00DE21D1">
      <w:r>
        <w:t>• He perfectly observed its feasts, fulfilled its moral requirements, and kept every commandment. By living perfectly "under the law," He qualified to fulfill the purpose stated in verse 5: "to redeem those who were under the law, that we might receive the adoption as sons." The Lawgiver became the Law-keeper to save the Law-breakers.</w:t>
      </w:r>
    </w:p>
    <w:p w14:paraId="3E5DDE05" w14:textId="77777777" w:rsidR="00DE21D1" w:rsidRDefault="00DE21D1"/>
    <w:p w14:paraId="5C516B96" w14:textId="77777777" w:rsidR="00DE21D1" w:rsidRPr="00DE21D1" w:rsidRDefault="00DE21D1">
      <w:pPr>
        <w:rPr>
          <w:b/>
        </w:rPr>
      </w:pPr>
      <w:r w:rsidRPr="00DE21D1">
        <w:rPr>
          <w:b/>
        </w:rPr>
        <w:t>6. Key Uses in Other Verses (NKJV)</w:t>
      </w:r>
    </w:p>
    <w:p w14:paraId="25E24C8E" w14:textId="77777777" w:rsidR="00DE21D1" w:rsidRDefault="00DE21D1">
      <w:r>
        <w:t>• Matthew 5:17 - "Do not think that I came to destroy the Law or the Prophets. I did not come to destroy but to fulfill."</w:t>
      </w:r>
    </w:p>
    <w:p w14:paraId="5D591A23" w14:textId="77777777" w:rsidR="00DE21D1" w:rsidRDefault="00DE21D1">
      <w:r>
        <w:t>• Romans 3:20 - "Therefore by the deeds of the law no flesh will be justified in His sight, for by the law is the knowledge of sin."</w:t>
      </w:r>
    </w:p>
    <w:p w14:paraId="1C9F7667" w14:textId="77777777" w:rsidR="00DE21D1" w:rsidRDefault="00DE21D1">
      <w:r>
        <w:t>• Romans 8:2 - "For the law of the Spirit of life in Christ Jesus has made me free from the law of sin and death."</w:t>
      </w:r>
    </w:p>
    <w:p w14:paraId="126052CB" w14:textId="77777777" w:rsidR="00DE21D1" w:rsidRDefault="00DE21D1">
      <w:r>
        <w:t>• Galatians 3:24 - "Therefore the law was our tutor to bring us to Christ, that we might be justified by faith."</w:t>
      </w:r>
    </w:p>
    <w:p w14:paraId="1BBFDC23" w14:textId="77777777" w:rsidR="00DE21D1" w:rsidRDefault="00DE21D1"/>
    <w:p w14:paraId="2DDF8C1D" w14:textId="77777777" w:rsidR="00DE21D1" w:rsidRPr="00DE21D1" w:rsidRDefault="00DE21D1">
      <w:pPr>
        <w:rPr>
          <w:b/>
        </w:rPr>
      </w:pPr>
      <w:r w:rsidRPr="00DE21D1">
        <w:rPr>
          <w:b/>
        </w:rPr>
        <w:t>7. Other Relevant Insights</w:t>
      </w:r>
    </w:p>
    <w:p w14:paraId="68082FC0" w14:textId="77777777" w:rsidR="00DE21D1" w:rsidRDefault="00DE21D1">
      <w:r>
        <w:t>• When Paul writes to the Galatians, he is combating false teachers (Judaizers) who were attempting to bring Gentile believers "under the law" by requiring them to be circumcised and observe Jewish customs to truly be saved. Paul uses the phrase "born under the law" in Galatians 4:4 to expose the foolishness of this regression. Christ deliberately put Himself under the law’s heavy burden in order to permanently buy us out from under it. To return to the law for justification is to abandon the very freedom Christ came to purchase.</w:t>
      </w:r>
    </w:p>
    <w:p w14:paraId="736620B8" w14:textId="77777777" w:rsidR="00DE21D1" w:rsidRDefault="00DE21D1"/>
    <w:p w14:paraId="5ECF0C25" w14:textId="77777777" w:rsidR="00DE21D1" w:rsidRPr="00DE21D1" w:rsidRDefault="00DE21D1">
      <w:pPr>
        <w:rPr>
          <w:b/>
        </w:rPr>
      </w:pPr>
      <w:r w:rsidRPr="00DE21D1">
        <w:rPr>
          <w:b/>
        </w:rPr>
        <w:t>8. References</w:t>
      </w:r>
    </w:p>
    <w:p w14:paraId="6B985FAE" w14:textId="77777777" w:rsidR="00DE21D1" w:rsidRDefault="00DE21D1">
      <w:r>
        <w:t>• BDAG (Bauer, Danker, Arndt, and Gingrich) Greek-English Lexicon of the New Testament</w:t>
      </w:r>
    </w:p>
    <w:p w14:paraId="1D11A743" w14:textId="77777777" w:rsidR="00DE21D1" w:rsidRDefault="00DE21D1">
      <w:r>
        <w:t>• Theological Dictionary of the New Testament (TDNT)</w:t>
      </w:r>
    </w:p>
    <w:p w14:paraId="71B5A016" w14:textId="77777777" w:rsidR="00DE21D1" w:rsidRDefault="00DE21D1">
      <w:r>
        <w:t>• Thayer's Greek-English Lexicon of the New Testament</w:t>
      </w:r>
    </w:p>
    <w:p w14:paraId="0B0DC52F" w14:textId="5FCB7363" w:rsidR="004C5552" w:rsidRDefault="00DE21D1">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21D1"/>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4CE0"/>
  <w15:chartTrackingRefBased/>
  <w15:docId w15:val="{2A9ABAB6-4828-4F89-84DA-D368F700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2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2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1D1"/>
    <w:rPr>
      <w:rFonts w:eastAsiaTheme="majorEastAsia" w:cstheme="majorBidi"/>
      <w:color w:val="272727" w:themeColor="text1" w:themeTint="D8"/>
    </w:rPr>
  </w:style>
  <w:style w:type="paragraph" w:styleId="Title">
    <w:name w:val="Title"/>
    <w:basedOn w:val="Normal"/>
    <w:next w:val="Normal"/>
    <w:link w:val="TitleChar"/>
    <w:uiPriority w:val="10"/>
    <w:qFormat/>
    <w:rsid w:val="00DE2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1D1"/>
    <w:pPr>
      <w:spacing w:before="160"/>
      <w:jc w:val="center"/>
    </w:pPr>
    <w:rPr>
      <w:i/>
      <w:iCs/>
      <w:color w:val="404040" w:themeColor="text1" w:themeTint="BF"/>
    </w:rPr>
  </w:style>
  <w:style w:type="character" w:customStyle="1" w:styleId="QuoteChar">
    <w:name w:val="Quote Char"/>
    <w:basedOn w:val="DefaultParagraphFont"/>
    <w:link w:val="Quote"/>
    <w:uiPriority w:val="29"/>
    <w:rsid w:val="00DE21D1"/>
    <w:rPr>
      <w:i/>
      <w:iCs/>
      <w:color w:val="404040" w:themeColor="text1" w:themeTint="BF"/>
    </w:rPr>
  </w:style>
  <w:style w:type="paragraph" w:styleId="ListParagraph">
    <w:name w:val="List Paragraph"/>
    <w:basedOn w:val="Normal"/>
    <w:uiPriority w:val="34"/>
    <w:qFormat/>
    <w:rsid w:val="00DE21D1"/>
    <w:pPr>
      <w:ind w:left="720"/>
      <w:contextualSpacing/>
    </w:pPr>
  </w:style>
  <w:style w:type="character" w:styleId="IntenseEmphasis">
    <w:name w:val="Intense Emphasis"/>
    <w:basedOn w:val="DefaultParagraphFont"/>
    <w:uiPriority w:val="21"/>
    <w:qFormat/>
    <w:rsid w:val="00DE21D1"/>
    <w:rPr>
      <w:i/>
      <w:iCs/>
      <w:color w:val="2E74B5" w:themeColor="accent1" w:themeShade="BF"/>
    </w:rPr>
  </w:style>
  <w:style w:type="paragraph" w:styleId="IntenseQuote">
    <w:name w:val="Intense Quote"/>
    <w:basedOn w:val="Normal"/>
    <w:next w:val="Normal"/>
    <w:link w:val="IntenseQuoteChar"/>
    <w:uiPriority w:val="30"/>
    <w:qFormat/>
    <w:rsid w:val="00DE21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21D1"/>
    <w:rPr>
      <w:i/>
      <w:iCs/>
      <w:color w:val="2E74B5" w:themeColor="accent1" w:themeShade="BF"/>
    </w:rPr>
  </w:style>
  <w:style w:type="character" w:styleId="IntenseReference">
    <w:name w:val="Intense Reference"/>
    <w:basedOn w:val="DefaultParagraphFont"/>
    <w:uiPriority w:val="32"/>
    <w:qFormat/>
    <w:rsid w:val="00DE21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4131</Characters>
  <Application>Microsoft Office Word</Application>
  <DocSecurity>0</DocSecurity>
  <Lines>79</Lines>
  <Paragraphs>43</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