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4670" w14:textId="77777777" w:rsidR="00E1000F" w:rsidRPr="00E1000F" w:rsidRDefault="00E1000F">
      <w:pPr>
        <w:rPr>
          <w:b/>
        </w:rPr>
      </w:pPr>
      <w:r w:rsidRPr="00E1000F">
        <w:rPr>
          <w:b/>
        </w:rPr>
        <w:t>SENT FORTH - ( exapostellō , Strong's G1821 )</w:t>
      </w:r>
    </w:p>
    <w:p w14:paraId="390DBA84" w14:textId="77777777" w:rsidR="00E1000F" w:rsidRDefault="00E1000F">
      <w:r w:rsidRPr="00E1000F">
        <w:rPr>
          <w:b/>
        </w:rPr>
        <w:t>Summary:</w:t>
      </w:r>
    </w:p>
    <w:p w14:paraId="2650D766" w14:textId="77777777" w:rsidR="00E1000F" w:rsidRDefault="00E1000F">
      <w:r>
        <w:t xml:space="preserve">The Greek word exapostellō means to send forth, dispatch, or commission. It is an intensified form of the standard word for sending an envoy (apostellō), conveying not just a departure, but a purposeful, authoritative dispatching outward to accomplish a specific mission. In Galatians 4:6, it highlights God's divine initiative in sending the Holy Spirit directly into the hearts of believers, echoing the exact same word used just two verses prior for the sending of the Son. </w:t>
      </w:r>
    </w:p>
    <w:p w14:paraId="4C6E2578" w14:textId="77777777" w:rsidR="00E1000F" w:rsidRDefault="00E1000F"/>
    <w:p w14:paraId="793650EC" w14:textId="77777777" w:rsidR="00E1000F" w:rsidRDefault="00E1000F">
      <w:r w:rsidRPr="00E1000F">
        <w:rPr>
          <w:b/>
        </w:rPr>
        <w:t>Full Study:</w:t>
      </w:r>
    </w:p>
    <w:p w14:paraId="1D2BAE9C" w14:textId="77777777" w:rsidR="00E1000F" w:rsidRDefault="00E1000F"/>
    <w:p w14:paraId="4EE9974E" w14:textId="77777777" w:rsidR="00E1000F" w:rsidRPr="00E1000F" w:rsidRDefault="00E1000F">
      <w:pPr>
        <w:rPr>
          <w:b/>
        </w:rPr>
      </w:pPr>
      <w:r w:rsidRPr="00E1000F">
        <w:rPr>
          <w:b/>
        </w:rPr>
        <w:t>1. Word Picture / Background</w:t>
      </w:r>
    </w:p>
    <w:p w14:paraId="2E0836BB" w14:textId="77777777" w:rsidR="00E1000F" w:rsidRDefault="00E1000F">
      <w:r>
        <w:t>• The word is a double-compound formed from three parts: ek (out of or from), apo (away from), and stellō (to set in order, equip, or send).</w:t>
      </w:r>
    </w:p>
    <w:p w14:paraId="53F386FD" w14:textId="77777777" w:rsidR="00E1000F" w:rsidRDefault="00E1000F">
      <w:r>
        <w:t>• Because of its root (stellō), the word historically carried the imagery of equipping an envoy or outfitting a ship before sending it on a journey.</w:t>
      </w:r>
    </w:p>
    <w:p w14:paraId="51D381DC" w14:textId="77777777" w:rsidR="00E1000F" w:rsidRDefault="00E1000F">
      <w:r>
        <w:t>• The double prefix (ek plus apo) paints a vivid picture of movement: someone is being sent out from the presence of the sender and directed away to a specific destination. It is the language of royal courts and military dispatch, describing an ambassador sent out with the full authority and backing of the sovereign.</w:t>
      </w:r>
    </w:p>
    <w:p w14:paraId="6AC95007" w14:textId="77777777" w:rsidR="00E1000F" w:rsidRDefault="00E1000F"/>
    <w:p w14:paraId="2C796527" w14:textId="77777777" w:rsidR="00E1000F" w:rsidRPr="00E1000F" w:rsidRDefault="00E1000F">
      <w:pPr>
        <w:rPr>
          <w:b/>
        </w:rPr>
      </w:pPr>
      <w:r w:rsidRPr="00E1000F">
        <w:rPr>
          <w:b/>
        </w:rPr>
        <w:t>2. Meaning / Lexical Definition</w:t>
      </w:r>
    </w:p>
    <w:p w14:paraId="1C2B00A7" w14:textId="77777777" w:rsidR="00E1000F" w:rsidRDefault="00E1000F">
      <w:r>
        <w:t>• To send forth, to send away, to dispatch.</w:t>
      </w:r>
    </w:p>
    <w:p w14:paraId="695BC03A" w14:textId="77777777" w:rsidR="00E1000F" w:rsidRDefault="00E1000F">
      <w:r>
        <w:t>• To dismiss or send someone on their way.</w:t>
      </w:r>
    </w:p>
    <w:p w14:paraId="2AA42669" w14:textId="77777777" w:rsidR="00E1000F" w:rsidRDefault="00E1000F">
      <w:r>
        <w:t>• The Greek language has a common word for simply sending a person or object (pempō). However, exapostellō emphasizes the official commission and the relationship between the sender and the sent one. The person sent forth represents the authority, intent, and character of the one who dispatched them.</w:t>
      </w:r>
    </w:p>
    <w:p w14:paraId="370A3313" w14:textId="77777777" w:rsidR="00E1000F" w:rsidRDefault="00E1000F"/>
    <w:p w14:paraId="0E2054A6" w14:textId="77777777" w:rsidR="00E1000F" w:rsidRPr="00E1000F" w:rsidRDefault="00E1000F">
      <w:pPr>
        <w:rPr>
          <w:b/>
        </w:rPr>
      </w:pPr>
      <w:r w:rsidRPr="00E1000F">
        <w:rPr>
          <w:b/>
        </w:rPr>
        <w:t>3. Usage and Word Pictures</w:t>
      </w:r>
    </w:p>
    <w:p w14:paraId="79EC9B09" w14:textId="77777777" w:rsidR="00E1000F" w:rsidRDefault="00E1000F">
      <w:r>
        <w:t>• In the New Testament, exapostellō is used both in practical, historical narratives (sending messengers, sending a prisoner away) and in profound theological declarations (God sending the Son and the Spirit).</w:t>
      </w:r>
    </w:p>
    <w:p w14:paraId="2AE91E73" w14:textId="77777777" w:rsidR="00E1000F" w:rsidRDefault="00E1000F">
      <w:r>
        <w:t>• When used of human activity, it often describes sending someone out on an urgent task or rescuing them by sending them away (as when the early church sent Paul away to Tarsus for his safety in Acts 9:30).</w:t>
      </w:r>
    </w:p>
    <w:p w14:paraId="1A13F16F" w14:textId="77777777" w:rsidR="00E1000F" w:rsidRDefault="00E1000F">
      <w:r>
        <w:t>• When used of divine activity, it becomes the ultimate word for redemptive mission. It signifies heaven opening and God dispatching heaven's greatest treasures to earth.</w:t>
      </w:r>
    </w:p>
    <w:p w14:paraId="5584706A" w14:textId="77777777" w:rsidR="00E1000F" w:rsidRDefault="00E1000F"/>
    <w:p w14:paraId="343B22B6" w14:textId="77777777" w:rsidR="00E1000F" w:rsidRPr="00E1000F" w:rsidRDefault="00E1000F">
      <w:pPr>
        <w:rPr>
          <w:b/>
        </w:rPr>
      </w:pPr>
      <w:r w:rsidRPr="00E1000F">
        <w:rPr>
          <w:b/>
        </w:rPr>
        <w:t>4. Theological Implications</w:t>
      </w:r>
    </w:p>
    <w:p w14:paraId="3255FC0D" w14:textId="77777777" w:rsidR="00E1000F" w:rsidRDefault="00E1000F">
      <w:r>
        <w:t>• Trinitarian Mission: This word provides a cornerstone for understanding the missions of the Trinity. God the Father is the grand sender; God the Son and God the Holy Spirit are the willing, dispatched agents of salvation.</w:t>
      </w:r>
    </w:p>
    <w:p w14:paraId="3298B2D4" w14:textId="77777777" w:rsidR="00E1000F" w:rsidRDefault="00E1000F">
      <w:r>
        <w:t>• Divine Initiative: Salvation and the experience of God's presence are not human achievements. We did not invite or pull the Holy Spirit down; God "sent Him forth." The entire movement of grace is outward from the heart of the Father to humanity.</w:t>
      </w:r>
    </w:p>
    <w:p w14:paraId="4FE8F34F" w14:textId="77777777" w:rsidR="00E1000F" w:rsidRDefault="00E1000F">
      <w:r>
        <w:t>• The Spirit as the Divine Envoy: Just as an apostle (apostolos, from the same root) is an envoy of Christ to the world, the Holy Spirit is the Father's envoy sent into the human heart, bringing the official, authoritative declaration that we are now children of God.</w:t>
      </w:r>
    </w:p>
    <w:p w14:paraId="23143FFB" w14:textId="77777777" w:rsidR="00E1000F" w:rsidRDefault="00E1000F"/>
    <w:p w14:paraId="7459592F" w14:textId="77777777" w:rsidR="00E1000F" w:rsidRPr="00E1000F" w:rsidRDefault="00E1000F">
      <w:pPr>
        <w:rPr>
          <w:b/>
        </w:rPr>
      </w:pPr>
      <w:r w:rsidRPr="00E1000F">
        <w:rPr>
          <w:b/>
        </w:rPr>
        <w:t>5. Contextual Nuance in the Passage</w:t>
      </w:r>
    </w:p>
    <w:p w14:paraId="463C2E6A" w14:textId="77777777" w:rsidR="00E1000F" w:rsidRDefault="00E1000F">
      <w:r>
        <w:t>• In Galatians 4, the Apostle Paul uses exapostellō twice, creating a brilliant and deeply moving theological parallel.</w:t>
      </w:r>
    </w:p>
    <w:p w14:paraId="62EA0769" w14:textId="77777777" w:rsidR="00E1000F" w:rsidRDefault="00E1000F">
      <w:r>
        <w:t>• In Galatians 4:4, "God sent forth His Son, born of a woman, born under the law, to redeem those who were under the law." Here, the Son is sent into the world to secure our legal adoption.</w:t>
      </w:r>
    </w:p>
    <w:p w14:paraId="5E2143C2" w14:textId="77777777" w:rsidR="00E1000F" w:rsidRDefault="00E1000F">
      <w:r>
        <w:t>• In Galatians 4:6, "God has sent forth the Spirit of His Son into your hearts." Here, the Spirit is sent into our hearts to secure our relational experience of that adoption.</w:t>
      </w:r>
    </w:p>
    <w:p w14:paraId="01B7D6AD" w14:textId="77777777" w:rsidR="00E1000F" w:rsidRDefault="00E1000F">
      <w:r>
        <w:t>• The objective work of the Son in history and the subjective work of the Spirit in the heart are bound together by the exact same verb. The destination of this second sending is intensely personal: "into your hearts." The grand, cosmic dispatch of God terminates deeply inside the human soul, producing the intimate cry of "Abba, Father!"</w:t>
      </w:r>
    </w:p>
    <w:p w14:paraId="6EEBD6B2" w14:textId="77777777" w:rsidR="00E1000F" w:rsidRDefault="00E1000F"/>
    <w:p w14:paraId="39F20044" w14:textId="77777777" w:rsidR="00E1000F" w:rsidRPr="00E1000F" w:rsidRDefault="00E1000F">
      <w:pPr>
        <w:rPr>
          <w:b/>
        </w:rPr>
      </w:pPr>
      <w:r w:rsidRPr="00E1000F">
        <w:rPr>
          <w:b/>
        </w:rPr>
        <w:t>6. Key Uses in Other Verses (NKJV)</w:t>
      </w:r>
    </w:p>
    <w:p w14:paraId="032FD403" w14:textId="77777777" w:rsidR="00E1000F" w:rsidRDefault="00E1000F">
      <w:r>
        <w:t>• Galatians 4:4 – "But when the fullness of the time had come, God sent forth His Son, born of a woman, born under the law."</w:t>
      </w:r>
    </w:p>
    <w:p w14:paraId="384EBC18" w14:textId="77777777" w:rsidR="00E1000F" w:rsidRDefault="00E1000F">
      <w:r>
        <w:t>• Luke 24:49 – "Behold, I send the Promise of My Father upon you; but tarry in the city of Jerusalem until you are endued with power from on high."</w:t>
      </w:r>
    </w:p>
    <w:p w14:paraId="78AB87E4" w14:textId="77777777" w:rsidR="00E1000F" w:rsidRDefault="00E1000F">
      <w:r>
        <w:t>• Acts 7:12 – "But when Jacob heard that there was grain in Egypt, he sent out our fathers first."</w:t>
      </w:r>
    </w:p>
    <w:p w14:paraId="36AE79A9" w14:textId="77777777" w:rsidR="00E1000F" w:rsidRDefault="00E1000F">
      <w:r>
        <w:t>• Acts 22:21 – "Then He said to me, 'Depart, for I will send you far from here to the Gentiles.'"</w:t>
      </w:r>
    </w:p>
    <w:p w14:paraId="27CBEB48" w14:textId="77777777" w:rsidR="00E1000F" w:rsidRDefault="00E1000F"/>
    <w:p w14:paraId="12AA63F0" w14:textId="77777777" w:rsidR="00E1000F" w:rsidRPr="00E1000F" w:rsidRDefault="00E1000F">
      <w:pPr>
        <w:rPr>
          <w:b/>
        </w:rPr>
      </w:pPr>
      <w:r w:rsidRPr="00E1000F">
        <w:rPr>
          <w:b/>
        </w:rPr>
        <w:t>7. Other Relevant Insights</w:t>
      </w:r>
    </w:p>
    <w:p w14:paraId="3FFE9DF1" w14:textId="77777777" w:rsidR="00E1000F" w:rsidRDefault="00E1000F">
      <w:r>
        <w:t>• In the Greek translation of the Old Testament (the Septuagint), this word is frequently used for prophetic commissioning. God "sent forth" His prophets to Israel (Jeremiah 7:25). In the New Covenant, the ultimate fulfillment of this sending is not just a prophet with a message, but the very Spirit of the Son taking up residence inside the believer.</w:t>
      </w:r>
    </w:p>
    <w:p w14:paraId="1E085AFE" w14:textId="77777777" w:rsidR="00E1000F" w:rsidRDefault="00E1000F"/>
    <w:p w14:paraId="6BAF6B5C" w14:textId="77777777" w:rsidR="00E1000F" w:rsidRPr="00E1000F" w:rsidRDefault="00E1000F">
      <w:pPr>
        <w:rPr>
          <w:b/>
        </w:rPr>
      </w:pPr>
      <w:r w:rsidRPr="00E1000F">
        <w:rPr>
          <w:b/>
        </w:rPr>
        <w:t>8. References</w:t>
      </w:r>
    </w:p>
    <w:p w14:paraId="4C7C2CFB" w14:textId="77777777" w:rsidR="00E1000F" w:rsidRDefault="00E1000F">
      <w:r>
        <w:t>• BDAG (Bauer, Danker, Arndt, and Gingrich), Greek-English Lexicon of the New Testament</w:t>
      </w:r>
    </w:p>
    <w:p w14:paraId="06723117" w14:textId="77777777" w:rsidR="00E1000F" w:rsidRDefault="00E1000F">
      <w:r>
        <w:t>• TDNT (Theological Dictionary of the New Testament), Kittel and Friedrich</w:t>
      </w:r>
    </w:p>
    <w:p w14:paraId="4323FE21" w14:textId="77777777" w:rsidR="00E1000F" w:rsidRDefault="00E1000F">
      <w:r>
        <w:t>• Vine's Expository Dictionary of New Testament Words</w:t>
      </w:r>
    </w:p>
    <w:p w14:paraId="5E1DFFC0" w14:textId="77777777" w:rsidR="00E1000F" w:rsidRDefault="00E1000F">
      <w:r>
        <w:t>• Zodhiates' Complete Word Study Dictionary: New Testament</w:t>
      </w:r>
    </w:p>
    <w:p w14:paraId="654861E9" w14:textId="746438BD" w:rsidR="004C5552" w:rsidRDefault="00E1000F">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0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000F"/>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9F09"/>
  <w15:chartTrackingRefBased/>
  <w15:docId w15:val="{0DDFA765-7895-4B24-9595-07AF2787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0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0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00F"/>
    <w:rPr>
      <w:rFonts w:eastAsiaTheme="majorEastAsia" w:cstheme="majorBidi"/>
      <w:color w:val="272727" w:themeColor="text1" w:themeTint="D8"/>
    </w:rPr>
  </w:style>
  <w:style w:type="paragraph" w:styleId="Title">
    <w:name w:val="Title"/>
    <w:basedOn w:val="Normal"/>
    <w:next w:val="Normal"/>
    <w:link w:val="TitleChar"/>
    <w:uiPriority w:val="10"/>
    <w:qFormat/>
    <w:rsid w:val="00E10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00F"/>
    <w:pPr>
      <w:spacing w:before="160"/>
      <w:jc w:val="center"/>
    </w:pPr>
    <w:rPr>
      <w:i/>
      <w:iCs/>
      <w:color w:val="404040" w:themeColor="text1" w:themeTint="BF"/>
    </w:rPr>
  </w:style>
  <w:style w:type="character" w:customStyle="1" w:styleId="QuoteChar">
    <w:name w:val="Quote Char"/>
    <w:basedOn w:val="DefaultParagraphFont"/>
    <w:link w:val="Quote"/>
    <w:uiPriority w:val="29"/>
    <w:rsid w:val="00E1000F"/>
    <w:rPr>
      <w:i/>
      <w:iCs/>
      <w:color w:val="404040" w:themeColor="text1" w:themeTint="BF"/>
    </w:rPr>
  </w:style>
  <w:style w:type="paragraph" w:styleId="ListParagraph">
    <w:name w:val="List Paragraph"/>
    <w:basedOn w:val="Normal"/>
    <w:uiPriority w:val="34"/>
    <w:qFormat/>
    <w:rsid w:val="00E1000F"/>
    <w:pPr>
      <w:ind w:left="720"/>
      <w:contextualSpacing/>
    </w:pPr>
  </w:style>
  <w:style w:type="character" w:styleId="IntenseEmphasis">
    <w:name w:val="Intense Emphasis"/>
    <w:basedOn w:val="DefaultParagraphFont"/>
    <w:uiPriority w:val="21"/>
    <w:qFormat/>
    <w:rsid w:val="00E1000F"/>
    <w:rPr>
      <w:i/>
      <w:iCs/>
      <w:color w:val="2E74B5" w:themeColor="accent1" w:themeShade="BF"/>
    </w:rPr>
  </w:style>
  <w:style w:type="paragraph" w:styleId="IntenseQuote">
    <w:name w:val="Intense Quote"/>
    <w:basedOn w:val="Normal"/>
    <w:next w:val="Normal"/>
    <w:link w:val="IntenseQuoteChar"/>
    <w:uiPriority w:val="30"/>
    <w:qFormat/>
    <w:rsid w:val="00E100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000F"/>
    <w:rPr>
      <w:i/>
      <w:iCs/>
      <w:color w:val="2E74B5" w:themeColor="accent1" w:themeShade="BF"/>
    </w:rPr>
  </w:style>
  <w:style w:type="character" w:styleId="IntenseReference">
    <w:name w:val="Intense Reference"/>
    <w:basedOn w:val="DefaultParagraphFont"/>
    <w:uiPriority w:val="32"/>
    <w:qFormat/>
    <w:rsid w:val="00E100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4289</Characters>
  <Application>Microsoft Office Word</Application>
  <DocSecurity>0</DocSecurity>
  <Lines>82</Lines>
  <Paragraphs>44</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