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9DCDC" w14:textId="77777777" w:rsidR="002C1134" w:rsidRPr="002C1134" w:rsidRDefault="002C1134">
      <w:pPr>
        <w:rPr>
          <w:b/>
        </w:rPr>
      </w:pPr>
      <w:r w:rsidRPr="002C1134">
        <w:rPr>
          <w:b/>
        </w:rPr>
        <w:t>SLAVE - ( doulos , Strong's G1401 )</w:t>
      </w:r>
    </w:p>
    <w:p w14:paraId="6BCA8E41" w14:textId="77777777" w:rsidR="002C1134" w:rsidRDefault="002C1134">
      <w:r w:rsidRPr="002C1134">
        <w:rPr>
          <w:b/>
        </w:rPr>
        <w:t>Summary:</w:t>
      </w:r>
    </w:p>
    <w:p w14:paraId="54C04581" w14:textId="77777777" w:rsidR="002C1134" w:rsidRDefault="002C1134">
      <w:r>
        <w:t>The word doulos denotes a slave or bondservant, one whose will is entirely swallowed up in the will of another. In Galatians 4:7, Paul uses this term to describe the believer's former spiritual state under the custody of the law and the basic principles of the world. By contrasting the "slave" with the "son," Paul highlights the radical transformation accomplished by Christ's redemption, which elevates believers from a position of spiritual bondage and zero legal claim to a status of full adoption, intimate relationship, and eternal inheritance.</w:t>
      </w:r>
    </w:p>
    <w:p w14:paraId="6F37434C" w14:textId="77777777" w:rsidR="002C1134" w:rsidRDefault="002C1134"/>
    <w:p w14:paraId="361DA7DB" w14:textId="77777777" w:rsidR="002C1134" w:rsidRDefault="002C1134">
      <w:r w:rsidRPr="002C1134">
        <w:rPr>
          <w:b/>
        </w:rPr>
        <w:t>Full Study:</w:t>
      </w:r>
    </w:p>
    <w:p w14:paraId="2ABD501B" w14:textId="77777777" w:rsidR="002C1134" w:rsidRDefault="002C1134"/>
    <w:p w14:paraId="3BB6E397" w14:textId="77777777" w:rsidR="002C1134" w:rsidRPr="002C1134" w:rsidRDefault="002C1134">
      <w:pPr>
        <w:rPr>
          <w:b/>
        </w:rPr>
      </w:pPr>
      <w:r w:rsidRPr="002C1134">
        <w:rPr>
          <w:b/>
        </w:rPr>
        <w:t>1. Word Picture / Background</w:t>
      </w:r>
    </w:p>
    <w:p w14:paraId="7245F224" w14:textId="77777777" w:rsidR="002C1134" w:rsidRDefault="002C1134">
      <w:r>
        <w:t>In the Greco-Roman world, a doulos was a bondservant or slave. Unlike a hired servant (misthios), who worked for wages and retained personal autonomy, a doulos belonged completely to a master. The slave's time, labor, and very life were owned by another. In Jewish tradition, the Hebrew equivalent ebed carried a rich background representing high honor when applied to prophets and leaders as "servants of Yahweh." However, in the social reality of the Roman Empire, a slave occupied the lowest legal stratum, possessing no right to inheritance or family lineage. Paul uses this vivid societal reality to contrast the legal position of a slave with that of an adopted son.</w:t>
      </w:r>
    </w:p>
    <w:p w14:paraId="00674A90" w14:textId="77777777" w:rsidR="002C1134" w:rsidRDefault="002C1134"/>
    <w:p w14:paraId="15A436FB" w14:textId="77777777" w:rsidR="002C1134" w:rsidRPr="002C1134" w:rsidRDefault="002C1134">
      <w:pPr>
        <w:rPr>
          <w:b/>
        </w:rPr>
      </w:pPr>
      <w:r w:rsidRPr="002C1134">
        <w:rPr>
          <w:b/>
        </w:rPr>
        <w:t>2. Meaning / Lexical Definition</w:t>
      </w:r>
    </w:p>
    <w:p w14:paraId="57DDE54B" w14:textId="77777777" w:rsidR="002C1134" w:rsidRDefault="002C1134">
      <w:r>
        <w:t>• Doulos refers to a person who is in a state of unconditional submission and ownership by another. It carries several distinct nuances:</w:t>
      </w:r>
    </w:p>
    <w:p w14:paraId="76B25999" w14:textId="77777777" w:rsidR="002C1134" w:rsidRDefault="002C1134">
      <w:r>
        <w:t>• A slave, bondman, or bondservant.</w:t>
      </w:r>
    </w:p>
    <w:p w14:paraId="33242F74" w14:textId="77777777" w:rsidR="002C1134" w:rsidRDefault="002C1134">
      <w:r>
        <w:t>• One who is subjected to a master, lacking personal freedom of action.</w:t>
      </w:r>
    </w:p>
    <w:p w14:paraId="0E3D4C23" w14:textId="77777777" w:rsidR="002C1134" w:rsidRDefault="002C1134">
      <w:r>
        <w:t>• Metaphorically, one who is completely dominated by a spiritual power, such as sin, righteousness, or God.</w:t>
      </w:r>
    </w:p>
    <w:p w14:paraId="609E89C5" w14:textId="77777777" w:rsidR="002C1134" w:rsidRDefault="002C1134">
      <w:r>
        <w:t>• A willing servant of Jesus Christ, bound by love and duty to execute His will.</w:t>
      </w:r>
    </w:p>
    <w:p w14:paraId="3D18271A" w14:textId="77777777" w:rsidR="002C1134" w:rsidRDefault="002C1134"/>
    <w:p w14:paraId="62A0F6CC" w14:textId="77777777" w:rsidR="002C1134" w:rsidRPr="002C1134" w:rsidRDefault="002C1134">
      <w:pPr>
        <w:rPr>
          <w:b/>
        </w:rPr>
      </w:pPr>
      <w:r w:rsidRPr="002C1134">
        <w:rPr>
          <w:b/>
        </w:rPr>
        <w:t>3. Usage and Word Pictures</w:t>
      </w:r>
    </w:p>
    <w:p w14:paraId="5428CE98" w14:textId="77777777" w:rsidR="002C1134" w:rsidRDefault="002C1134">
      <w:r>
        <w:t>The New Testament utilizes doulos in several distinct ways:</w:t>
      </w:r>
    </w:p>
    <w:p w14:paraId="3C8A78EE" w14:textId="77777777" w:rsidR="002C1134" w:rsidRDefault="002C1134">
      <w:r>
        <w:t>• Literal Slavery: Describing the socio-economic institution of the ancient world, where slaves served household masters (Ephesians 6:5).</w:t>
      </w:r>
    </w:p>
    <w:p w14:paraId="274E28E4" w14:textId="77777777" w:rsidR="002C1134" w:rsidRDefault="002C1134">
      <w:r>
        <w:t>• Spiritual Slavery to Sin: Expressing the helpless bondage of humanity to sin, decay, and death before redemption (John 8:34; Romans 6:17).</w:t>
      </w:r>
    </w:p>
    <w:p w14:paraId="7C8371EA" w14:textId="77777777" w:rsidR="002C1134" w:rsidRDefault="002C1134">
      <w:r>
        <w:t>• Devoted Service to God: Describing believers as "slaves of righteousness" or "slaves of God," emphasizing absolute ownership and joyful obedience (Romans 6:22).</w:t>
      </w:r>
    </w:p>
    <w:p w14:paraId="59B61BF6" w14:textId="77777777" w:rsidR="002C1134" w:rsidRDefault="002C1134">
      <w:r>
        <w:t>• Paul's Apostolic Title: Paul frequently introduces himself as a "bondservant of Jesus Christ," signifying his total allegiance and commission (Romans 1:1; Galatians 1:10).</w:t>
      </w:r>
    </w:p>
    <w:p w14:paraId="3A5B933F" w14:textId="77777777" w:rsidR="002C1134" w:rsidRDefault="002C1134"/>
    <w:p w14:paraId="662C9A6C" w14:textId="77777777" w:rsidR="002C1134" w:rsidRPr="002C1134" w:rsidRDefault="002C1134">
      <w:pPr>
        <w:rPr>
          <w:b/>
        </w:rPr>
      </w:pPr>
      <w:r w:rsidRPr="002C1134">
        <w:rPr>
          <w:b/>
        </w:rPr>
        <w:t>4. Theological Implications</w:t>
      </w:r>
    </w:p>
    <w:p w14:paraId="582D0676" w14:textId="77777777" w:rsidR="002C1134" w:rsidRDefault="002C1134">
      <w:r>
        <w:t>The shift from doulos (slave) to huios (son) represents one of the most profound transitions in biblical theology. Under the old covenant or under the guardianship of the law, humanity lived in a state akin to slavery—bound by regulations, living under fear, and unable to claim the inheritance of God's promises. Through the redemptive work of Christ and the sending of the Spirit of adoption, the believer is brought into intimate sonship. This transformation shifts the believer's relationship with God from one of duty and fear to one of love, intimacy, and legal heirship.</w:t>
      </w:r>
    </w:p>
    <w:p w14:paraId="525DC5EA" w14:textId="77777777" w:rsidR="002C1134" w:rsidRDefault="002C1134"/>
    <w:p w14:paraId="727E952B" w14:textId="77777777" w:rsidR="002C1134" w:rsidRPr="002C1134" w:rsidRDefault="002C1134">
      <w:pPr>
        <w:rPr>
          <w:b/>
        </w:rPr>
      </w:pPr>
      <w:r w:rsidRPr="002C1134">
        <w:rPr>
          <w:b/>
        </w:rPr>
        <w:t>5. Contextual Nuance in the Passage</w:t>
      </w:r>
    </w:p>
    <w:p w14:paraId="7D2D99CA" w14:textId="77777777" w:rsidR="002C1134" w:rsidRDefault="002C1134">
      <w:r>
        <w:t>In Galatians 4:7, Paul concludes his argument regarding the purpose of the law. Before faith came, even heirs were no different from slaves because they were under guardians and stewards. But "when the fullness of the time had come, God sent forth His Son... to redeem those who were under the law, that we might receive the adoption as sons" (Galatians 4:4-5). Therefore, the reader is "no longer a slave but a son." The contrast is sharp: a slave has no permanent place in the family and no right to the father's estate; a son is a full legal heir. The presence of the Holy Spirit crying "Abba, Father" is the experiential proof that this transition from slavery to sonship is a reality.</w:t>
      </w:r>
    </w:p>
    <w:p w14:paraId="5971CE4C" w14:textId="77777777" w:rsidR="002C1134" w:rsidRDefault="002C1134"/>
    <w:p w14:paraId="7E041372" w14:textId="77777777" w:rsidR="002C1134" w:rsidRPr="002C1134" w:rsidRDefault="002C1134">
      <w:pPr>
        <w:rPr>
          <w:b/>
        </w:rPr>
      </w:pPr>
      <w:r w:rsidRPr="002C1134">
        <w:rPr>
          <w:b/>
        </w:rPr>
        <w:t>6. Key Uses in Other Verses (NKJV)</w:t>
      </w:r>
    </w:p>
    <w:p w14:paraId="7D6AF472" w14:textId="77777777" w:rsidR="002C1134" w:rsidRDefault="002C1134">
      <w:r>
        <w:t>• Romans 1:1: "Paul, a bondservant of Jesus Christ, called to be an apostle, separated to the gospel of God."</w:t>
      </w:r>
    </w:p>
    <w:p w14:paraId="0B30B952" w14:textId="77777777" w:rsidR="002C1134" w:rsidRDefault="002C1134">
      <w:r>
        <w:t>• Romans 6:17: "But God be thanked that though you were slaves of sin, yet you obeyed from the heart that form of doctrine to which you were delivered."</w:t>
      </w:r>
    </w:p>
    <w:p w14:paraId="674234A9" w14:textId="77777777" w:rsidR="002C1134" w:rsidRDefault="002C1134">
      <w:r>
        <w:t>• Galatians 1:10: "For do I now persuade men, or God? Or do I seek to please men? For if I still pleased men, I would not be a bondservant of Christ."</w:t>
      </w:r>
    </w:p>
    <w:p w14:paraId="71EB283C" w14:textId="77777777" w:rsidR="002C1134" w:rsidRDefault="002C1134">
      <w:r>
        <w:t>• Revelation 1:1: "The Revelation of Jesus Christ, which God gave Him to show His servants—things which must shortly take place..."</w:t>
      </w:r>
    </w:p>
    <w:p w14:paraId="657374C4" w14:textId="77777777" w:rsidR="002C1134" w:rsidRDefault="002C1134"/>
    <w:p w14:paraId="19535D7F" w14:textId="77777777" w:rsidR="002C1134" w:rsidRPr="002C1134" w:rsidRDefault="002C1134">
      <w:pPr>
        <w:rPr>
          <w:b/>
        </w:rPr>
      </w:pPr>
      <w:r w:rsidRPr="002C1134">
        <w:rPr>
          <w:b/>
        </w:rPr>
        <w:t>7. Other Relevant Insights</w:t>
      </w:r>
    </w:p>
    <w:p w14:paraId="2E367FE5" w14:textId="77777777" w:rsidR="002C1134" w:rsidRDefault="002C1134">
      <w:r>
        <w:t>In the Roman legal system, an adopted son was legally freed from his biological father's authority (patria potestas) and placed under his new father's authority. This transition canceled all previous debts and made the adopted son a joint-heir. By contrasting the slave with the son, Paul reminds the Galatians of the tragic absurdity of returning to the law. To submit to the old covenant legalism is to voluntarily return to a state of slavery after having been legally declared an heir of the Creator of the universe.</w:t>
      </w:r>
    </w:p>
    <w:p w14:paraId="7BD534DA" w14:textId="77777777" w:rsidR="002C1134" w:rsidRDefault="002C1134"/>
    <w:p w14:paraId="3D598608" w14:textId="77777777" w:rsidR="002C1134" w:rsidRPr="002C1134" w:rsidRDefault="002C1134">
      <w:pPr>
        <w:rPr>
          <w:b/>
        </w:rPr>
      </w:pPr>
      <w:r w:rsidRPr="002C1134">
        <w:rPr>
          <w:b/>
        </w:rPr>
        <w:t>8. References</w:t>
      </w:r>
    </w:p>
    <w:p w14:paraId="2E77BE0B" w14:textId="77777777" w:rsidR="002C1134" w:rsidRDefault="002C1134">
      <w:r>
        <w:t>• BDAG, 259-260</w:t>
      </w:r>
    </w:p>
    <w:p w14:paraId="42C27D5E" w14:textId="77777777" w:rsidR="002C1134" w:rsidRDefault="002C1134">
      <w:r>
        <w:t>• TDNT, 2:261-280</w:t>
      </w:r>
    </w:p>
    <w:p w14:paraId="3A506307" w14:textId="77777777" w:rsidR="002C1134" w:rsidRDefault="002C1134">
      <w:r>
        <w:t>• Vine's Expository Dictionary, "Servant, Slave"</w:t>
      </w:r>
    </w:p>
    <w:p w14:paraId="38F3E241" w14:textId="77777777" w:rsidR="004C5552" w:rsidRDefault="002C1134">
      <w:r>
        <w:t>• Blue Letter Bible, Strong's G1401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1134"/>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0B0E"/>
  <w15:chartTrackingRefBased/>
  <w15:docId w15:val="{7384FBCC-723E-4F28-AC50-FC1CA1FD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134"/>
    <w:rPr>
      <w:rFonts w:eastAsiaTheme="majorEastAsia" w:cstheme="majorBidi"/>
      <w:color w:val="272727" w:themeColor="text1" w:themeTint="D8"/>
    </w:rPr>
  </w:style>
  <w:style w:type="paragraph" w:styleId="Title">
    <w:name w:val="Title"/>
    <w:basedOn w:val="Normal"/>
    <w:next w:val="Normal"/>
    <w:link w:val="TitleChar"/>
    <w:uiPriority w:val="10"/>
    <w:qFormat/>
    <w:rsid w:val="002C1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134"/>
    <w:pPr>
      <w:spacing w:before="160"/>
      <w:jc w:val="center"/>
    </w:pPr>
    <w:rPr>
      <w:i/>
      <w:iCs/>
      <w:color w:val="404040" w:themeColor="text1" w:themeTint="BF"/>
    </w:rPr>
  </w:style>
  <w:style w:type="character" w:customStyle="1" w:styleId="QuoteChar">
    <w:name w:val="Quote Char"/>
    <w:basedOn w:val="DefaultParagraphFont"/>
    <w:link w:val="Quote"/>
    <w:uiPriority w:val="29"/>
    <w:rsid w:val="002C1134"/>
    <w:rPr>
      <w:i/>
      <w:iCs/>
      <w:color w:val="404040" w:themeColor="text1" w:themeTint="BF"/>
    </w:rPr>
  </w:style>
  <w:style w:type="paragraph" w:styleId="ListParagraph">
    <w:name w:val="List Paragraph"/>
    <w:basedOn w:val="Normal"/>
    <w:uiPriority w:val="34"/>
    <w:qFormat/>
    <w:rsid w:val="002C1134"/>
    <w:pPr>
      <w:ind w:left="720"/>
      <w:contextualSpacing/>
    </w:pPr>
  </w:style>
  <w:style w:type="character" w:styleId="IntenseEmphasis">
    <w:name w:val="Intense Emphasis"/>
    <w:basedOn w:val="DefaultParagraphFont"/>
    <w:uiPriority w:val="21"/>
    <w:qFormat/>
    <w:rsid w:val="002C1134"/>
    <w:rPr>
      <w:i/>
      <w:iCs/>
      <w:color w:val="2E74B5" w:themeColor="accent1" w:themeShade="BF"/>
    </w:rPr>
  </w:style>
  <w:style w:type="paragraph" w:styleId="IntenseQuote">
    <w:name w:val="Intense Quote"/>
    <w:basedOn w:val="Normal"/>
    <w:next w:val="Normal"/>
    <w:link w:val="IntenseQuoteChar"/>
    <w:uiPriority w:val="30"/>
    <w:qFormat/>
    <w:rsid w:val="002C11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134"/>
    <w:rPr>
      <w:i/>
      <w:iCs/>
      <w:color w:val="2E74B5" w:themeColor="accent1" w:themeShade="BF"/>
    </w:rPr>
  </w:style>
  <w:style w:type="character" w:styleId="IntenseReference">
    <w:name w:val="Intense Reference"/>
    <w:basedOn w:val="DefaultParagraphFont"/>
    <w:uiPriority w:val="32"/>
    <w:qFormat/>
    <w:rsid w:val="002C11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4264</Characters>
  <Application>Microsoft Office Word</Application>
  <DocSecurity>0</DocSecurity>
  <Lines>82</Lines>
  <Paragraphs>44</Paragraphs>
  <ScaleCrop>false</ScaleCrop>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