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86D7" w14:textId="77777777" w:rsidR="001C484E" w:rsidRPr="001C484E" w:rsidRDefault="001C484E">
      <w:pPr>
        <w:rPr>
          <w:b/>
        </w:rPr>
      </w:pPr>
      <w:r w:rsidRPr="001C484E">
        <w:rPr>
          <w:b/>
        </w:rPr>
        <w:t>SON - ( huios , Strong's G5207 )</w:t>
      </w:r>
    </w:p>
    <w:p w14:paraId="39B0EAAD" w14:textId="77777777" w:rsidR="001C484E" w:rsidRDefault="001C484E">
      <w:r w:rsidRPr="001C484E">
        <w:rPr>
          <w:b/>
        </w:rPr>
        <w:t>Summary:</w:t>
      </w:r>
    </w:p>
    <w:p w14:paraId="3C7227D5" w14:textId="77777777" w:rsidR="001C484E" w:rsidRDefault="001C484E">
      <w:r>
        <w:t>The Greek word huios primarily refers to a male offspring, but in the New Testament, it frequently carries profound legal, relational, and theological weight. Unlike words that merely denote biological descent or a young child, huios emphasizes dignity, character likeness, maturity, and legal rights. In Galatians 4:7, Paul uses huios to contrast the believer's former bondage under the law with their new, exalted status as an adult son who enjoys direct intimacy with God and the full legal rights of an heir.</w:t>
      </w:r>
    </w:p>
    <w:p w14:paraId="723C65F5" w14:textId="77777777" w:rsidR="001C484E" w:rsidRDefault="001C484E"/>
    <w:p w14:paraId="7D8A61AF" w14:textId="77777777" w:rsidR="001C484E" w:rsidRDefault="001C484E">
      <w:r w:rsidRPr="001C484E">
        <w:rPr>
          <w:b/>
        </w:rPr>
        <w:t>Full Study:</w:t>
      </w:r>
    </w:p>
    <w:p w14:paraId="66965148" w14:textId="77777777" w:rsidR="001C484E" w:rsidRDefault="001C484E"/>
    <w:p w14:paraId="6A8E6FA4" w14:textId="77777777" w:rsidR="001C484E" w:rsidRPr="001C484E" w:rsidRDefault="001C484E">
      <w:pPr>
        <w:rPr>
          <w:b/>
        </w:rPr>
      </w:pPr>
      <w:r w:rsidRPr="001C484E">
        <w:rPr>
          <w:b/>
        </w:rPr>
        <w:t>1. Word Picture / Background</w:t>
      </w:r>
    </w:p>
    <w:p w14:paraId="4FBA25AE" w14:textId="77777777" w:rsidR="001C484E" w:rsidRDefault="001C484E">
      <w:r>
        <w:t>• In the ancient Greco-Roman world, there was a significant distinction between a young child and a recognized adult son. A wealthy family's heir was essentially no different from a slave while he was a minor; he was kept under the strict governance of tutors, guardians, and estate managers.</w:t>
      </w:r>
    </w:p>
    <w:p w14:paraId="5F43D55F" w14:textId="77777777" w:rsidR="001C484E" w:rsidRDefault="001C484E">
      <w:r>
        <w:t>• When a boy came of age, a formal ceremony was held. The Roman father would present his son with the toga virilis (the toga of manhood). At this moment, the boy transitioned from being a managed child to a legally recognized son with the authority to act on his father's behalf and the guaranteed right to inherit the estate.</w:t>
      </w:r>
    </w:p>
    <w:p w14:paraId="389A5BFE" w14:textId="77777777" w:rsidR="001C484E" w:rsidRDefault="001C484E">
      <w:r>
        <w:t>• The Jewish world similarly understood sonship in terms of representation and inheritance. A true son did not just share a father's blood; he shared his father's character, trade, and legal standing in the community.</w:t>
      </w:r>
    </w:p>
    <w:p w14:paraId="56DD7D02" w14:textId="77777777" w:rsidR="001C484E" w:rsidRDefault="001C484E"/>
    <w:p w14:paraId="5FAC149D" w14:textId="77777777" w:rsidR="001C484E" w:rsidRPr="001C484E" w:rsidRDefault="001C484E">
      <w:pPr>
        <w:rPr>
          <w:b/>
        </w:rPr>
      </w:pPr>
      <w:r w:rsidRPr="001C484E">
        <w:rPr>
          <w:b/>
        </w:rPr>
        <w:t>2. Meaning / Lexical Definition</w:t>
      </w:r>
    </w:p>
    <w:p w14:paraId="72EF5242" w14:textId="77777777" w:rsidR="001C484E" w:rsidRDefault="001C484E">
      <w:r>
        <w:t>• Huios fundamentally means a son, descendant, or heir.</w:t>
      </w:r>
    </w:p>
    <w:p w14:paraId="4CD097D9" w14:textId="77777777" w:rsidR="001C484E" w:rsidRDefault="001C484E">
      <w:r>
        <w:t>• The Greek language has several words for children, and the New Testament writers use them precisely. Teknon emphasizes the biological bond, affection, and birth relationship (a child born to parents). Nepios refers to an infant or an underage, immature minor.</w:t>
      </w:r>
    </w:p>
    <w:p w14:paraId="49873C14" w14:textId="77777777" w:rsidR="001C484E" w:rsidRDefault="001C484E">
      <w:r>
        <w:t>• Huios stresses legal standing, privilege, position, and maturity. While a believer is certainly a born-again child (teknon) of God, Galatians 4:7 specifically uses huios to highlight the believer's elevated status and legal right to the divine inheritance.</w:t>
      </w:r>
    </w:p>
    <w:p w14:paraId="2023F2C0" w14:textId="77777777" w:rsidR="001C484E" w:rsidRDefault="001C484E"/>
    <w:p w14:paraId="7810366F" w14:textId="77777777" w:rsidR="001C484E" w:rsidRPr="001C484E" w:rsidRDefault="001C484E">
      <w:pPr>
        <w:rPr>
          <w:b/>
        </w:rPr>
      </w:pPr>
      <w:r w:rsidRPr="001C484E">
        <w:rPr>
          <w:b/>
        </w:rPr>
        <w:t>3. Usage and Word Pictures</w:t>
      </w:r>
    </w:p>
    <w:p w14:paraId="65C11286" w14:textId="77777777" w:rsidR="001C484E" w:rsidRDefault="001C484E">
      <w:r>
        <w:t>• Character Likeness: Biblical writers frequently use huios as a Hebrew idiom to describe someone's character by linking them to a governing reality. To be a "son of" something means to share its nature. Thus, the Bible speaks of "sons of light," "sons of disobedience," and "sons of thunder."</w:t>
      </w:r>
    </w:p>
    <w:p w14:paraId="0D844DEA" w14:textId="77777777" w:rsidR="001C484E" w:rsidRDefault="001C484E">
      <w:r>
        <w:t>• Divine Sonship: Jesus is the ultimate "Son (huios) of God," sharing the exact nature and sovereign authority of the Father. Believers are brought into a derived, yet incredibly real, sonship through union with Christ.</w:t>
      </w:r>
    </w:p>
    <w:p w14:paraId="4D59C617" w14:textId="77777777" w:rsidR="001C484E" w:rsidRDefault="001C484E"/>
    <w:p w14:paraId="1B3C9BF2" w14:textId="77777777" w:rsidR="001C484E" w:rsidRPr="001C484E" w:rsidRDefault="001C484E">
      <w:pPr>
        <w:rPr>
          <w:b/>
        </w:rPr>
      </w:pPr>
      <w:r w:rsidRPr="001C484E">
        <w:rPr>
          <w:b/>
        </w:rPr>
        <w:t>4. Theological Implications</w:t>
      </w:r>
    </w:p>
    <w:p w14:paraId="4A256EB5" w14:textId="77777777" w:rsidR="001C484E" w:rsidRDefault="001C484E">
      <w:r>
        <w:t>• Freedom from Bondage: A slave obeys out of fear and constraint; a son obeys out of love and shared interest in the family. The theological leap in the gospel is that God does not merely pardon criminals and make them His slaves; He adopts them as full sons.</w:t>
      </w:r>
    </w:p>
    <w:p w14:paraId="5B8C9C2E" w14:textId="77777777" w:rsidR="001C484E" w:rsidRDefault="001C484E">
      <w:r>
        <w:t>• Guarantee of Inheritance: Sonship and inheritance are legally inseparable. Because believers have been granted the status of huios, they are guaranteed the eternal inheritance of God. The rights cannot be revoked, because the status of the son is legally secured by the work of Christ.</w:t>
      </w:r>
    </w:p>
    <w:p w14:paraId="2A7B3E4D" w14:textId="77777777" w:rsidR="001C484E" w:rsidRDefault="001C484E">
      <w:r>
        <w:t>• Intimate Access: Because believers are sons, God sends the Spirit of His Son into their hearts, prompting the cry of "Abba, Father" (Galatians 4:6). This represents a level of relational intimacy unknown to slaves or minor children kept at a distance.</w:t>
      </w:r>
    </w:p>
    <w:p w14:paraId="27A04C23" w14:textId="77777777" w:rsidR="001C484E" w:rsidRDefault="001C484E"/>
    <w:p w14:paraId="480BCAF7" w14:textId="77777777" w:rsidR="001C484E" w:rsidRPr="001C484E" w:rsidRDefault="001C484E">
      <w:pPr>
        <w:rPr>
          <w:b/>
        </w:rPr>
      </w:pPr>
      <w:r w:rsidRPr="001C484E">
        <w:rPr>
          <w:b/>
        </w:rPr>
        <w:t>5. Contextual Nuance in the Passage</w:t>
      </w:r>
    </w:p>
    <w:p w14:paraId="7B58AB83" w14:textId="77777777" w:rsidR="001C484E" w:rsidRDefault="001C484E">
      <w:r>
        <w:t>• In Galatians 4:1-7, Paul builds a powerful argument contrasting the believer's past and present. Under the law, God's people were like nepios (underage children, v. 1, 3), kept under the strict supervision of the law (the tutor or guardian).</w:t>
      </w:r>
    </w:p>
    <w:p w14:paraId="2F5379BE" w14:textId="77777777" w:rsidR="001C484E" w:rsidRDefault="001C484E">
      <w:r>
        <w:t>• Christ came to redeem those under the law so they could receive the "adoption as sons" (huiothesia, v. 5).</w:t>
      </w:r>
    </w:p>
    <w:p w14:paraId="727A486D" w14:textId="77777777" w:rsidR="001C484E" w:rsidRDefault="001C484E">
      <w:r>
        <w:t>• Verse 7 represents the personal climax of this logic: "Therefore you are no longer a slave but a son..." Paul shifts from the plural "we" (v. 3-5) to the singular "you" (v. 7). He presses this theological reality into the heart of the individual believer. The legal paperwork has been finalized; you are no longer a minor or a servant. You are a fully vested, liberated, adult son in God's household.</w:t>
      </w:r>
    </w:p>
    <w:p w14:paraId="2DB094D8" w14:textId="77777777" w:rsidR="001C484E" w:rsidRDefault="001C484E"/>
    <w:p w14:paraId="5A50CDC6" w14:textId="77777777" w:rsidR="001C484E" w:rsidRPr="001C484E" w:rsidRDefault="001C484E">
      <w:pPr>
        <w:rPr>
          <w:b/>
        </w:rPr>
      </w:pPr>
      <w:r w:rsidRPr="001C484E">
        <w:rPr>
          <w:b/>
        </w:rPr>
        <w:t>6. Key Uses in Other Verses (NKJV)</w:t>
      </w:r>
    </w:p>
    <w:p w14:paraId="7E7AFC02" w14:textId="77777777" w:rsidR="001C484E" w:rsidRDefault="001C484E">
      <w:r>
        <w:t>• Matthew 5:9 – "Blessed are the peacemakers, for they shall be called sons (huios) of God."</w:t>
      </w:r>
    </w:p>
    <w:p w14:paraId="085323EB" w14:textId="77777777" w:rsidR="001C484E" w:rsidRDefault="001C484E">
      <w:r>
        <w:t>• Romans 8:14 – "For as many as are led by the Spirit of God, these are sons (huios) of God."</w:t>
      </w:r>
    </w:p>
    <w:p w14:paraId="1D554BB1" w14:textId="77777777" w:rsidR="001C484E" w:rsidRDefault="001C484E">
      <w:r>
        <w:t>• Hebrews 12:7 – "If you endure chastening, God deals with you as with sons (huios); for what son is there whom a father does not chasten?"</w:t>
      </w:r>
    </w:p>
    <w:p w14:paraId="1DDB5757" w14:textId="77777777" w:rsidR="001C484E" w:rsidRDefault="001C484E">
      <w:r>
        <w:t>• 1 John 3:1 – "Behold what manner of love the Father has bestowed on us, that we should be called children (teknon) of God!" (Note: John prefers teknon to emphasize our new birth and God's fatherly affection, whereas Paul frequently uses huios to emphasize our legal standing and inheritance).</w:t>
      </w:r>
    </w:p>
    <w:p w14:paraId="1333FDE7" w14:textId="77777777" w:rsidR="001C484E" w:rsidRDefault="001C484E"/>
    <w:p w14:paraId="39A82079" w14:textId="77777777" w:rsidR="001C484E" w:rsidRPr="001C484E" w:rsidRDefault="001C484E">
      <w:pPr>
        <w:rPr>
          <w:b/>
        </w:rPr>
      </w:pPr>
      <w:r w:rsidRPr="001C484E">
        <w:rPr>
          <w:b/>
        </w:rPr>
        <w:t>7. Other Relevant Insights</w:t>
      </w:r>
    </w:p>
    <w:p w14:paraId="73329B8C" w14:textId="77777777" w:rsidR="001C484E" w:rsidRDefault="001C484E">
      <w:r>
        <w:t>• It is important to note that huios in this context transcends gender. In the ancient world, daughters rarely had the same inheritance rights as sons. By calling all believers (men and women alike) "sons" in Christ, the New Testament elevates female believers to the exact same position of ultimate legal privilege, standing, and eternal inheritance as male believers. All are granted the full, unmitigated rights of the firstborn.</w:t>
      </w:r>
    </w:p>
    <w:p w14:paraId="75867CF9" w14:textId="77777777" w:rsidR="001C484E" w:rsidRDefault="001C484E"/>
    <w:p w14:paraId="07CF9863" w14:textId="77777777" w:rsidR="001C484E" w:rsidRPr="001C484E" w:rsidRDefault="001C484E">
      <w:pPr>
        <w:rPr>
          <w:b/>
        </w:rPr>
      </w:pPr>
      <w:r w:rsidRPr="001C484E">
        <w:rPr>
          <w:b/>
        </w:rPr>
        <w:t>8. References</w:t>
      </w:r>
    </w:p>
    <w:p w14:paraId="3D2A2736" w14:textId="77777777" w:rsidR="001C484E" w:rsidRDefault="001C484E">
      <w:r>
        <w:t>• Walter Bauer, Greek-English Lexicon of the New Testament and Other Early Christian Literature (BDAG)</w:t>
      </w:r>
    </w:p>
    <w:p w14:paraId="493B9F02" w14:textId="77777777" w:rsidR="001C484E" w:rsidRDefault="001C484E">
      <w:r>
        <w:t>• Gerhard Kittel, Theological Dictionary of the New Testament (TDNT)</w:t>
      </w:r>
    </w:p>
    <w:p w14:paraId="05870AF5" w14:textId="77777777" w:rsidR="001C484E" w:rsidRDefault="001C484E">
      <w:r>
        <w:t>• W.E. Vine, Expository Dictionary of New Testament Words</w:t>
      </w:r>
    </w:p>
    <w:p w14:paraId="39C4C204" w14:textId="77777777" w:rsidR="001C484E" w:rsidRDefault="001C484E">
      <w:r>
        <w:t>• Spiros Zodhiates, The Complete Word Study Dictionary: New Testament</w:t>
      </w:r>
    </w:p>
    <w:p w14:paraId="233DC88B" w14:textId="4C53ECC4" w:rsidR="004C5552" w:rsidRDefault="001C484E">
      <w:r>
        <w:t>• Colin Brown, New International Dictionary of New Testament Theology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84E"/>
    <w:rsid w:val="00017747"/>
    <w:rsid w:val="00023A4A"/>
    <w:rsid w:val="0006763F"/>
    <w:rsid w:val="000C53AC"/>
    <w:rsid w:val="00146083"/>
    <w:rsid w:val="001B2D17"/>
    <w:rsid w:val="001C484E"/>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BE1A"/>
  <w15:chartTrackingRefBased/>
  <w15:docId w15:val="{A9673B1B-E831-4478-B29A-5F3048611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4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4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84E"/>
    <w:rPr>
      <w:rFonts w:eastAsiaTheme="majorEastAsia" w:cstheme="majorBidi"/>
      <w:color w:val="272727" w:themeColor="text1" w:themeTint="D8"/>
    </w:rPr>
  </w:style>
  <w:style w:type="paragraph" w:styleId="Title">
    <w:name w:val="Title"/>
    <w:basedOn w:val="Normal"/>
    <w:next w:val="Normal"/>
    <w:link w:val="TitleChar"/>
    <w:uiPriority w:val="10"/>
    <w:qFormat/>
    <w:rsid w:val="001C4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84E"/>
    <w:pPr>
      <w:spacing w:before="160"/>
      <w:jc w:val="center"/>
    </w:pPr>
    <w:rPr>
      <w:i/>
      <w:iCs/>
      <w:color w:val="404040" w:themeColor="text1" w:themeTint="BF"/>
    </w:rPr>
  </w:style>
  <w:style w:type="character" w:customStyle="1" w:styleId="QuoteChar">
    <w:name w:val="Quote Char"/>
    <w:basedOn w:val="DefaultParagraphFont"/>
    <w:link w:val="Quote"/>
    <w:uiPriority w:val="29"/>
    <w:rsid w:val="001C484E"/>
    <w:rPr>
      <w:i/>
      <w:iCs/>
      <w:color w:val="404040" w:themeColor="text1" w:themeTint="BF"/>
    </w:rPr>
  </w:style>
  <w:style w:type="paragraph" w:styleId="ListParagraph">
    <w:name w:val="List Paragraph"/>
    <w:basedOn w:val="Normal"/>
    <w:uiPriority w:val="34"/>
    <w:qFormat/>
    <w:rsid w:val="001C484E"/>
    <w:pPr>
      <w:ind w:left="720"/>
      <w:contextualSpacing/>
    </w:pPr>
  </w:style>
  <w:style w:type="character" w:styleId="IntenseEmphasis">
    <w:name w:val="Intense Emphasis"/>
    <w:basedOn w:val="DefaultParagraphFont"/>
    <w:uiPriority w:val="21"/>
    <w:qFormat/>
    <w:rsid w:val="001C484E"/>
    <w:rPr>
      <w:i/>
      <w:iCs/>
      <w:color w:val="2E74B5" w:themeColor="accent1" w:themeShade="BF"/>
    </w:rPr>
  </w:style>
  <w:style w:type="paragraph" w:styleId="IntenseQuote">
    <w:name w:val="Intense Quote"/>
    <w:basedOn w:val="Normal"/>
    <w:next w:val="Normal"/>
    <w:link w:val="IntenseQuoteChar"/>
    <w:uiPriority w:val="30"/>
    <w:qFormat/>
    <w:rsid w:val="001C48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484E"/>
    <w:rPr>
      <w:i/>
      <w:iCs/>
      <w:color w:val="2E74B5" w:themeColor="accent1" w:themeShade="BF"/>
    </w:rPr>
  </w:style>
  <w:style w:type="character" w:styleId="IntenseReference">
    <w:name w:val="Intense Reference"/>
    <w:basedOn w:val="DefaultParagraphFont"/>
    <w:uiPriority w:val="32"/>
    <w:qFormat/>
    <w:rsid w:val="001C48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4803</Characters>
  <Application>Microsoft Office Word</Application>
  <DocSecurity>0</DocSecurity>
  <Lines>92</Lines>
  <Paragraphs>50</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