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433F38" w14:textId="77777777" w:rsidR="005E1ED5" w:rsidRPr="005E1ED5" w:rsidRDefault="005E1ED5">
      <w:pPr>
        <w:rPr>
          <w:b/>
        </w:rPr>
      </w:pPr>
      <w:r w:rsidRPr="005E1ED5">
        <w:rPr>
          <w:b/>
        </w:rPr>
        <w:t>KNOWN BY - ( ginōskō , Strong's G1097 )</w:t>
      </w:r>
    </w:p>
    <w:p w14:paraId="115FC1F4" w14:textId="77777777" w:rsidR="005E1ED5" w:rsidRDefault="005E1ED5">
      <w:r w:rsidRPr="005E1ED5">
        <w:rPr>
          <w:b/>
        </w:rPr>
        <w:t>Summary:</w:t>
      </w:r>
    </w:p>
    <w:p w14:paraId="35E4484D" w14:textId="77777777" w:rsidR="005E1ED5" w:rsidRDefault="005E1ED5">
      <w:r>
        <w:t>The Greek verb ginōskō means to know, perceive, recognize, or understand. However, in biblical usage, it goes far beyond mere intellectual awareness or the accumulation of facts. Influenced heavily by the Hebrew concept of knowledge, it signifies a deeply personal, experiential, and relational knowledge. In Galatians 4:9, Paul uses the passive voice ("are known by God") to emphasize divine initiation. He reminds the believers that they have not merely acquired facts about God, but they have been intimately recognized, chosen, and brought into relationship by Him. This sovereign grace makes their return to dead, legalistic religion utterly unthinkable.</w:t>
      </w:r>
    </w:p>
    <w:p w14:paraId="2415B11D" w14:textId="77777777" w:rsidR="005E1ED5" w:rsidRDefault="005E1ED5"/>
    <w:p w14:paraId="640B6819" w14:textId="77777777" w:rsidR="005E1ED5" w:rsidRDefault="005E1ED5">
      <w:r w:rsidRPr="005E1ED5">
        <w:rPr>
          <w:b/>
        </w:rPr>
        <w:t>Full Study:</w:t>
      </w:r>
    </w:p>
    <w:p w14:paraId="7BC85E42" w14:textId="77777777" w:rsidR="005E1ED5" w:rsidRDefault="005E1ED5"/>
    <w:p w14:paraId="18EB8D57" w14:textId="77777777" w:rsidR="005E1ED5" w:rsidRPr="005E1ED5" w:rsidRDefault="005E1ED5">
      <w:pPr>
        <w:rPr>
          <w:b/>
        </w:rPr>
      </w:pPr>
      <w:r w:rsidRPr="005E1ED5">
        <w:rPr>
          <w:b/>
        </w:rPr>
        <w:t>1. Word Picture / Background</w:t>
      </w:r>
    </w:p>
    <w:p w14:paraId="184F7B11" w14:textId="77777777" w:rsidR="005E1ED5" w:rsidRDefault="005E1ED5">
      <w:r>
        <w:t xml:space="preserve">In classical Greek, ginōskō referred to the intelligent comprehension of an object or situation. However, when the word was adopted by biblical writers, it absorbed the profound depths of the Hebrew word yada, which is often used for the most intimate of relationships (e.g., "Now Adam knew Eve his wife, and she conceived," Genesis 4:1). </w:t>
      </w:r>
    </w:p>
    <w:p w14:paraId="3D73E081" w14:textId="77777777" w:rsidR="005E1ED5" w:rsidRDefault="005E1ED5"/>
    <w:p w14:paraId="09E65A86" w14:textId="77777777" w:rsidR="005E1ED5" w:rsidRDefault="005E1ED5">
      <w:r>
        <w:t xml:space="preserve">Biblical knowledge is not merely observational; it is participational. While another Greek word for knowledge, oida, often refers to intuitive or factual knowledge, ginōskō refers to experiential knowledge—knowledge gained through a living, active relationship. To "know" someone in this sense is to experience them, care for them, and enter into fellowship with them. </w:t>
      </w:r>
    </w:p>
    <w:p w14:paraId="50F15715" w14:textId="77777777" w:rsidR="005E1ED5" w:rsidRDefault="005E1ED5"/>
    <w:p w14:paraId="7210CFD1" w14:textId="77777777" w:rsidR="005E1ED5" w:rsidRPr="005E1ED5" w:rsidRDefault="005E1ED5">
      <w:pPr>
        <w:rPr>
          <w:b/>
        </w:rPr>
      </w:pPr>
      <w:r w:rsidRPr="005E1ED5">
        <w:rPr>
          <w:b/>
        </w:rPr>
        <w:t>2. Meaning / Lexical Definition</w:t>
      </w:r>
    </w:p>
    <w:p w14:paraId="1015E34F" w14:textId="77777777" w:rsidR="005E1ED5" w:rsidRDefault="005E1ED5">
      <w:r>
        <w:t>• Basic meaning: To learn to know, come to know, recognize, perceive, or understand.</w:t>
      </w:r>
    </w:p>
    <w:p w14:paraId="3FDDDA66" w14:textId="77777777" w:rsidR="005E1ED5" w:rsidRDefault="005E1ED5">
      <w:r>
        <w:t>• Relational meaning: To know experientially, to acknowledge, to enter into an intimate relationship with.</w:t>
      </w:r>
    </w:p>
    <w:p w14:paraId="2E858493" w14:textId="77777777" w:rsidR="005E1ED5" w:rsidRDefault="005E1ED5">
      <w:r>
        <w:t>• Passive meaning (as in Gal 4:9): To be known, to be recognized, to be chosen or acknowledged by someone else.</w:t>
      </w:r>
    </w:p>
    <w:p w14:paraId="3562CBE2" w14:textId="77777777" w:rsidR="005E1ED5" w:rsidRDefault="005E1ED5"/>
    <w:p w14:paraId="386DBC9D" w14:textId="77777777" w:rsidR="005E1ED5" w:rsidRDefault="005E1ED5">
      <w:r>
        <w:t>In a biblical, theological context regarding God's knowledge of humanity, being "known" by God indicates His covenantal love, election, and sovereign approval. It means to be recognized as His own.</w:t>
      </w:r>
    </w:p>
    <w:p w14:paraId="72498E2D" w14:textId="77777777" w:rsidR="005E1ED5" w:rsidRDefault="005E1ED5"/>
    <w:p w14:paraId="588BF440" w14:textId="77777777" w:rsidR="005E1ED5" w:rsidRPr="005E1ED5" w:rsidRDefault="005E1ED5">
      <w:pPr>
        <w:rPr>
          <w:b/>
        </w:rPr>
      </w:pPr>
      <w:r w:rsidRPr="005E1ED5">
        <w:rPr>
          <w:b/>
        </w:rPr>
        <w:t>3. Usage and Word Pictures</w:t>
      </w:r>
    </w:p>
    <w:p w14:paraId="72FF180C" w14:textId="77777777" w:rsidR="005E1ED5" w:rsidRDefault="005E1ED5">
      <w:r>
        <w:t>• Progressive Experience: Because ginōskō is relational, it often implies a knowledge that grows. We come to know God more deeply as we walk with Him, just as a husband and wife grow in their knowledge of one another over decades.</w:t>
      </w:r>
    </w:p>
    <w:p w14:paraId="450B2A4C" w14:textId="77777777" w:rsidR="005E1ED5" w:rsidRDefault="005E1ED5">
      <w:r>
        <w:t>• Divine Acknowledgment: When God "knows" someone, it is not merely that He is aware of their existence (He is omniscient and knows all people exist). Rather, His "knowing" is a loving embrace and an official recognition of their belonging to Him.</w:t>
      </w:r>
    </w:p>
    <w:p w14:paraId="05B8BAA6" w14:textId="77777777" w:rsidR="005E1ED5" w:rsidRDefault="005E1ED5">
      <w:r>
        <w:t>• Contrast with Ignorance: In the New Testament, the world "did not know" God (1 Corinthians 1:21). The Christian life is defined by crossing over from this dark ignorance into the brilliant light of relational intimacy with the Creator.</w:t>
      </w:r>
    </w:p>
    <w:p w14:paraId="2F52EE99" w14:textId="77777777" w:rsidR="005E1ED5" w:rsidRDefault="005E1ED5"/>
    <w:p w14:paraId="3A708A4B" w14:textId="77777777" w:rsidR="005E1ED5" w:rsidRPr="005E1ED5" w:rsidRDefault="005E1ED5">
      <w:pPr>
        <w:rPr>
          <w:b/>
        </w:rPr>
      </w:pPr>
      <w:r w:rsidRPr="005E1ED5">
        <w:rPr>
          <w:b/>
        </w:rPr>
        <w:t>4. Theological Implications</w:t>
      </w:r>
    </w:p>
    <w:p w14:paraId="57F261C3" w14:textId="77777777" w:rsidR="005E1ED5" w:rsidRDefault="005E1ED5">
      <w:r>
        <w:t xml:space="preserve">Salvation is fundamentally relational. Jesus defined eternal life precisely in these terms: "And this is eternal life, that they may know [ginōskō] You, the only true God, and Jesus Christ whom You have sent" (John 17:3). </w:t>
      </w:r>
    </w:p>
    <w:p w14:paraId="17768755" w14:textId="77777777" w:rsidR="005E1ED5" w:rsidRDefault="005E1ED5"/>
    <w:p w14:paraId="66E7F51D" w14:textId="77777777" w:rsidR="005E1ED5" w:rsidRDefault="005E1ED5">
      <w:r>
        <w:t>However, the deepest theological comfort for the believer is not our knowledge of God, but God's knowledge of us. Our knowledge of God is often flawed, weak, and fluctuating. If our salvation rested solely on how well we comprehend Him, we would be eternally insecure. But because salvation is rooted in God "knowing" us—His unchangeable, sovereign choice to love and adopt us—our standing is secure. To be known by God is to be marked out by grace and securely held in His covenant.</w:t>
      </w:r>
    </w:p>
    <w:p w14:paraId="5744DED6" w14:textId="77777777" w:rsidR="005E1ED5" w:rsidRDefault="005E1ED5"/>
    <w:p w14:paraId="251DC97E" w14:textId="77777777" w:rsidR="005E1ED5" w:rsidRPr="005E1ED5" w:rsidRDefault="005E1ED5">
      <w:pPr>
        <w:rPr>
          <w:b/>
        </w:rPr>
      </w:pPr>
      <w:r w:rsidRPr="005E1ED5">
        <w:rPr>
          <w:b/>
        </w:rPr>
        <w:t>5. Contextual Nuance in the Passage</w:t>
      </w:r>
    </w:p>
    <w:p w14:paraId="36EFAEEA" w14:textId="77777777" w:rsidR="005E1ED5" w:rsidRDefault="005E1ED5">
      <w:r>
        <w:t>In Galatians 4:9, Paul writes: "But now after you have known God, or rather are known by God, how is it that you turn again to the weak and beggarly elements...?"</w:t>
      </w:r>
    </w:p>
    <w:p w14:paraId="7D78D336" w14:textId="77777777" w:rsidR="005E1ED5" w:rsidRDefault="005E1ED5"/>
    <w:p w14:paraId="1DC48AD0" w14:textId="77777777" w:rsidR="005E1ED5" w:rsidRDefault="005E1ED5">
      <w:r>
        <w:t xml:space="preserve">Paul begins by stating the Galatians have "known God." But immediately, he interrupts himself with a crucial theological correction: "or rather are known by God." Why this shift? </w:t>
      </w:r>
    </w:p>
    <w:p w14:paraId="406CB8A6" w14:textId="77777777" w:rsidR="005E1ED5" w:rsidRDefault="005E1ED5">
      <w:r>
        <w:t>• Magnifying Grace: Paul wants to eliminate any hint of human achievement. The Galatians did not discover God through their own cleverness or spiritual seeking; God sought them, recognized them, and drew them in. The passive voice (gnōsthentes, "having been known") highlights that believers are the recipients of God's action.</w:t>
      </w:r>
    </w:p>
    <w:p w14:paraId="59774F48" w14:textId="77777777" w:rsidR="005E1ED5" w:rsidRDefault="005E1ED5">
      <w:r>
        <w:t>• Exposing the Absurdity of Legalism: The Galatians were being tempted by false teachers to return to law-keeping and religious rituals ("weak and beggarly elements") to secure God's favor. Paul points out the absurdity: If the Creator of the universe has already sovereignly chosen, loved, and intimately "known" you by sheer grace, why would you go backward to try to earn His favor through miserable, powerless rules?</w:t>
      </w:r>
    </w:p>
    <w:p w14:paraId="3993CAF7" w14:textId="77777777" w:rsidR="005E1ED5" w:rsidRDefault="005E1ED5"/>
    <w:p w14:paraId="6964DF47" w14:textId="77777777" w:rsidR="005E1ED5" w:rsidRPr="005E1ED5" w:rsidRDefault="005E1ED5">
      <w:pPr>
        <w:rPr>
          <w:b/>
        </w:rPr>
      </w:pPr>
      <w:r w:rsidRPr="005E1ED5">
        <w:rPr>
          <w:b/>
        </w:rPr>
        <w:t>6. Key Uses in Other Verses (NKJV)</w:t>
      </w:r>
    </w:p>
    <w:p w14:paraId="0E755A73" w14:textId="77777777" w:rsidR="005E1ED5" w:rsidRDefault="005E1ED5">
      <w:r>
        <w:t>• 1 Corinthians 8:3 – "But if anyone loves God, this one is known [G1097] by Him." (Highlighting that our love for God is the evidence that He first intimately knew and chose us).</w:t>
      </w:r>
    </w:p>
    <w:p w14:paraId="0D085214" w14:textId="77777777" w:rsidR="005E1ED5" w:rsidRDefault="005E1ED5">
      <w:r>
        <w:t>• John 10:14 – "I am the good shepherd; and I know My sheep, and am known [G1097] by My own." (Demonstrating the mutual intimacy between Christ and the believer).</w:t>
      </w:r>
    </w:p>
    <w:p w14:paraId="3E9EF3C9" w14:textId="77777777" w:rsidR="005E1ED5" w:rsidRDefault="005E1ED5">
      <w:r>
        <w:t>• Philippians 3:10 – "that I may know [G1097] Him and the power of His resurrection, and the fellowship of His sufferings..." (Expressing the deepest cry of the Christian heart for experiential intimacy with Christ).</w:t>
      </w:r>
    </w:p>
    <w:p w14:paraId="242EB662" w14:textId="77777777" w:rsidR="005E1ED5" w:rsidRDefault="005E1ED5">
      <w:r>
        <w:t>• Matthew 7:23 – "And then I will declare to them, 'I never knew [G1097] you; depart from Me, you who practice lawlessness!'" (Showing that lacking this intimate, acknowledging relationship with Christ results in eternal separation, despite outward religious works).</w:t>
      </w:r>
    </w:p>
    <w:p w14:paraId="34E7C09E" w14:textId="77777777" w:rsidR="005E1ED5" w:rsidRDefault="005E1ED5"/>
    <w:p w14:paraId="45AAA5E0" w14:textId="77777777" w:rsidR="005E1ED5" w:rsidRPr="005E1ED5" w:rsidRDefault="005E1ED5">
      <w:pPr>
        <w:rPr>
          <w:b/>
        </w:rPr>
      </w:pPr>
      <w:r w:rsidRPr="005E1ED5">
        <w:rPr>
          <w:b/>
        </w:rPr>
        <w:t>7. Other Relevant Insights</w:t>
      </w:r>
    </w:p>
    <w:p w14:paraId="62BC331B" w14:textId="77777777" w:rsidR="005E1ED5" w:rsidRDefault="005E1ED5">
      <w:r>
        <w:t>• The tense of the verb used in the phrase "known by God" in Galatians 4:9 is an aorist passive participle. The aorist tense often points back to a decisive, completed event. God's act of "knowing" them was a definitive, historical breakthrough of grace in their lives when they were saved.</w:t>
      </w:r>
    </w:p>
    <w:p w14:paraId="5D878068" w14:textId="77777777" w:rsidR="005E1ED5" w:rsidRDefault="005E1ED5">
      <w:r>
        <w:t>• Pastorally, this text provides a profound anchor for assurance. On days when a believer feels spiritually cold or confused, they can rest in the objective reality of the passive voice: we are known by Him. Our security rests in the grip of the Shepherd, not the strength of the sheep.</w:t>
      </w:r>
    </w:p>
    <w:p w14:paraId="29740ECB" w14:textId="77777777" w:rsidR="005E1ED5" w:rsidRDefault="005E1ED5"/>
    <w:p w14:paraId="0F190300" w14:textId="77777777" w:rsidR="005E1ED5" w:rsidRPr="005E1ED5" w:rsidRDefault="005E1ED5">
      <w:pPr>
        <w:rPr>
          <w:b/>
        </w:rPr>
      </w:pPr>
      <w:r w:rsidRPr="005E1ED5">
        <w:rPr>
          <w:b/>
        </w:rPr>
        <w:t>8. References</w:t>
      </w:r>
    </w:p>
    <w:p w14:paraId="6A9D5081" w14:textId="77777777" w:rsidR="005E1ED5" w:rsidRDefault="005E1ED5">
      <w:r>
        <w:t>• Bauer, W., Danker, F. W., Arndt, W. F., &amp; Gingrich, F. W. (BDAG). A Greek-English Lexicon of the New Testament and Other Early Christian Literature.</w:t>
      </w:r>
    </w:p>
    <w:p w14:paraId="4C64AA52" w14:textId="77777777" w:rsidR="005E1ED5" w:rsidRDefault="005E1ED5">
      <w:r>
        <w:t>• Kittel, G., Bromiley, G. W., &amp; Friedrich, G. (TDNT). Theological Dictionary of the New Testament.</w:t>
      </w:r>
    </w:p>
    <w:p w14:paraId="0CF41A7F" w14:textId="77777777" w:rsidR="005E1ED5" w:rsidRDefault="005E1ED5">
      <w:r>
        <w:t>• Silva, M. (NIDNTTE). New International Dictionary of New Testament Theology and Exegesis.</w:t>
      </w:r>
    </w:p>
    <w:p w14:paraId="735BFC4F" w14:textId="77777777" w:rsidR="005E1ED5" w:rsidRDefault="005E1ED5">
      <w:r>
        <w:t>• Vine, W. E. Vine's Complete Expository Dictionary of Old and New Testament Words.</w:t>
      </w:r>
    </w:p>
    <w:p w14:paraId="0B2A99FF" w14:textId="2AEB5B1C" w:rsidR="004C5552" w:rsidRDefault="005E1ED5">
      <w:r>
        <w:t>• Zodhiates, S. The Complete Word Study Dictionary: New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1ED5"/>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1ED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5D8A57"/>
  <w15:chartTrackingRefBased/>
  <w15:docId w15:val="{4C2A5D26-B69A-41BF-98D4-A808A1D54E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5E1ED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E1ED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E1ED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1ED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5E1E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E1E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E1E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1ED5"/>
    <w:rPr>
      <w:rFonts w:eastAsiaTheme="majorEastAsia" w:cstheme="majorBidi"/>
      <w:color w:val="272727" w:themeColor="text1" w:themeTint="D8"/>
    </w:rPr>
  </w:style>
  <w:style w:type="paragraph" w:styleId="Title">
    <w:name w:val="Title"/>
    <w:basedOn w:val="Normal"/>
    <w:next w:val="Normal"/>
    <w:link w:val="TitleChar"/>
    <w:uiPriority w:val="10"/>
    <w:qFormat/>
    <w:rsid w:val="005E1E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1ED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1ED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1ED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E1ED5"/>
    <w:pPr>
      <w:spacing w:before="160"/>
      <w:jc w:val="center"/>
    </w:pPr>
    <w:rPr>
      <w:i/>
      <w:iCs/>
      <w:color w:val="404040" w:themeColor="text1" w:themeTint="BF"/>
    </w:rPr>
  </w:style>
  <w:style w:type="character" w:customStyle="1" w:styleId="QuoteChar">
    <w:name w:val="Quote Char"/>
    <w:basedOn w:val="DefaultParagraphFont"/>
    <w:link w:val="Quote"/>
    <w:uiPriority w:val="29"/>
    <w:rsid w:val="005E1ED5"/>
    <w:rPr>
      <w:i/>
      <w:iCs/>
      <w:color w:val="404040" w:themeColor="text1" w:themeTint="BF"/>
    </w:rPr>
  </w:style>
  <w:style w:type="paragraph" w:styleId="ListParagraph">
    <w:name w:val="List Paragraph"/>
    <w:basedOn w:val="Normal"/>
    <w:uiPriority w:val="34"/>
    <w:qFormat/>
    <w:rsid w:val="005E1ED5"/>
    <w:pPr>
      <w:ind w:left="720"/>
      <w:contextualSpacing/>
    </w:pPr>
  </w:style>
  <w:style w:type="character" w:styleId="IntenseEmphasis">
    <w:name w:val="Intense Emphasis"/>
    <w:basedOn w:val="DefaultParagraphFont"/>
    <w:uiPriority w:val="21"/>
    <w:qFormat/>
    <w:rsid w:val="005E1ED5"/>
    <w:rPr>
      <w:i/>
      <w:iCs/>
      <w:color w:val="2E74B5" w:themeColor="accent1" w:themeShade="BF"/>
    </w:rPr>
  </w:style>
  <w:style w:type="paragraph" w:styleId="IntenseQuote">
    <w:name w:val="Intense Quote"/>
    <w:basedOn w:val="Normal"/>
    <w:next w:val="Normal"/>
    <w:link w:val="IntenseQuoteChar"/>
    <w:uiPriority w:val="30"/>
    <w:qFormat/>
    <w:rsid w:val="005E1ED5"/>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5E1ED5"/>
    <w:rPr>
      <w:i/>
      <w:iCs/>
      <w:color w:val="2E74B5" w:themeColor="accent1" w:themeShade="BF"/>
    </w:rPr>
  </w:style>
  <w:style w:type="character" w:styleId="IntenseReference">
    <w:name w:val="Intense Reference"/>
    <w:basedOn w:val="DefaultParagraphFont"/>
    <w:uiPriority w:val="32"/>
    <w:qFormat/>
    <w:rsid w:val="005E1ED5"/>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1062</Words>
  <Characters>5527</Characters>
  <Application>Microsoft Office Word</Application>
  <DocSecurity>0</DocSecurity>
  <Lines>106</Lines>
  <Paragraphs>57</Paragraphs>
  <ScaleCrop>false</ScaleCrop>
  <Company/>
  <LinksUpToDate>false</LinksUpToDate>
  <CharactersWithSpaces>6532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2026-08-13T01:52:00Z</dcterms:created>
  <dcterms:modified xsi:type="dcterms:W3CDTF">2026-08-13T01:52:00Z</dcterms:modified>
</cp:coreProperties>
</file>