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35A1" w14:textId="77777777" w:rsidR="00331909" w:rsidRPr="00331909" w:rsidRDefault="00331909">
      <w:pPr>
        <w:rPr>
          <w:b/>
        </w:rPr>
      </w:pPr>
      <w:r w:rsidRPr="00331909">
        <w:rPr>
          <w:b/>
        </w:rPr>
        <w:t>BONDAGE - ( douleuō , Strong's G1398 )</w:t>
      </w:r>
    </w:p>
    <w:p w14:paraId="3C23D869" w14:textId="77777777" w:rsidR="00331909" w:rsidRDefault="00331909">
      <w:r w:rsidRPr="00331909">
        <w:rPr>
          <w:b/>
        </w:rPr>
        <w:t>Summary:</w:t>
      </w:r>
    </w:p>
    <w:p w14:paraId="6B6ABDDF" w14:textId="77777777" w:rsidR="00331909" w:rsidRDefault="00331909">
      <w:r>
        <w:t>The verb douleuō means to serve as a slave, to be in subjection, or to be held in bondage. In Galatians 4:9, Paul uses it to describe the spiritual tragedy of the Galatian believers who, having been set free by Christ, were willingly turning back to a state of spiritual slavery. Instead of enjoying the freedom of sons and heirs of God, they were choosing to subject themselves again to the "weak and beggarly elements" of legalistic rituals and external regulations. Paul uses this word to emphasize that legalism is not a higher level of spirituality, but a return to absolute, degrading bondage.</w:t>
      </w:r>
    </w:p>
    <w:p w14:paraId="020F4E9B" w14:textId="77777777" w:rsidR="00331909" w:rsidRDefault="00331909"/>
    <w:p w14:paraId="65E6EB63" w14:textId="77777777" w:rsidR="00331909" w:rsidRDefault="00331909">
      <w:r w:rsidRPr="00331909">
        <w:rPr>
          <w:b/>
        </w:rPr>
        <w:t>Full Study:</w:t>
      </w:r>
    </w:p>
    <w:p w14:paraId="645D96DC" w14:textId="77777777" w:rsidR="00331909" w:rsidRDefault="00331909"/>
    <w:p w14:paraId="16FF5E29" w14:textId="77777777" w:rsidR="00331909" w:rsidRPr="00331909" w:rsidRDefault="00331909">
      <w:pPr>
        <w:rPr>
          <w:b/>
        </w:rPr>
      </w:pPr>
      <w:r w:rsidRPr="00331909">
        <w:rPr>
          <w:b/>
        </w:rPr>
        <w:t>1. Word Picture / Background</w:t>
      </w:r>
    </w:p>
    <w:p w14:paraId="283D38C2" w14:textId="77777777" w:rsidR="00331909" w:rsidRDefault="00331909">
      <w:r>
        <w:t>In the Greco-Roman world, the doulos (slave) was entirely owned by another, with no legal rights, personal autonomy, or self-determination. The verb douleuō describes the actual state and activity of that slavery—living in absolute submission to a master's will. Unlike a hired servant who worked for wages and retained personal freedom, a slave was bound to the master as property. Historically, the word carried a sense of complete dependence and submission, which could be either a degrading reality or, when applied to God, a position of ultimate loyalty and devotion. In Galatians 4:9, the word picture is highly negative, representing a return to a harsh, liberating-less master.</w:t>
      </w:r>
    </w:p>
    <w:p w14:paraId="41F6096E" w14:textId="77777777" w:rsidR="00331909" w:rsidRDefault="00331909"/>
    <w:p w14:paraId="745D867D" w14:textId="77777777" w:rsidR="00331909" w:rsidRPr="00331909" w:rsidRDefault="00331909">
      <w:pPr>
        <w:rPr>
          <w:b/>
        </w:rPr>
      </w:pPr>
      <w:r w:rsidRPr="00331909">
        <w:rPr>
          <w:b/>
        </w:rPr>
        <w:t>2. Meaning / Lexical Definition</w:t>
      </w:r>
    </w:p>
    <w:p w14:paraId="0C625976" w14:textId="77777777" w:rsidR="00331909" w:rsidRDefault="00331909">
      <w:r>
        <w:t>The verb douleuō fundamentally means to act as a slave, to serve, or to be in subjection. Its lexical range includes:</w:t>
      </w:r>
    </w:p>
    <w:p w14:paraId="79ADFA1C" w14:textId="77777777" w:rsidR="00331909" w:rsidRDefault="00331909">
      <w:r>
        <w:t>• To yield obedient service to another, whether a master, God, or an abstract power.</w:t>
      </w:r>
    </w:p>
    <w:p w14:paraId="7C008A80" w14:textId="77777777" w:rsidR="00331909" w:rsidRDefault="00331909">
      <w:r>
        <w:t>• To be held in a state of bondage or captivity.</w:t>
      </w:r>
    </w:p>
    <w:p w14:paraId="76C9A63D" w14:textId="77777777" w:rsidR="00331909" w:rsidRDefault="00331909">
      <w:r>
        <w:t>• To be subject to legal, moral, or spiritual forces that control one's actions.</w:t>
      </w:r>
    </w:p>
    <w:p w14:paraId="31D5C35D" w14:textId="77777777" w:rsidR="00331909" w:rsidRDefault="00331909">
      <w:r>
        <w:t>In the context of the New Testament, it is used in two opposite spiritual senses: serving God or Christ in loving devotion, or being enslaved to sin, the law, demonic forces, or worldly elements. In Galatians 4:9, it denotes the state of being subject to the controlling influence of elemental spiritual forces and legalistic demands.</w:t>
      </w:r>
    </w:p>
    <w:p w14:paraId="5CE4A766" w14:textId="77777777" w:rsidR="00331909" w:rsidRDefault="00331909"/>
    <w:p w14:paraId="7B34059E" w14:textId="77777777" w:rsidR="00331909" w:rsidRPr="00331909" w:rsidRDefault="00331909">
      <w:pPr>
        <w:rPr>
          <w:b/>
        </w:rPr>
      </w:pPr>
      <w:r w:rsidRPr="00331909">
        <w:rPr>
          <w:b/>
        </w:rPr>
        <w:t>3. Usage and Word Pictures</w:t>
      </w:r>
    </w:p>
    <w:p w14:paraId="44DF0C06" w14:textId="77777777" w:rsidR="00331909" w:rsidRDefault="00331909">
      <w:r>
        <w:t>The New Testament frequently employs douleuō to illustrate spiritual allegiance:</w:t>
      </w:r>
    </w:p>
    <w:p w14:paraId="2E6D9E61" w14:textId="77777777" w:rsidR="00331909" w:rsidRDefault="00331909">
      <w:r>
        <w:t>• Service to two masters: Jesus notes that no one can serve two masters, for one cannot serve (douleuō) both God and mammon (Matthew 6:24).</w:t>
      </w:r>
    </w:p>
    <w:p w14:paraId="47692194" w14:textId="77777777" w:rsidR="00331909" w:rsidRDefault="00331909">
      <w:r>
        <w:t>• Slavery to sin: Jesus declares that whoever commits sin is a slave of sin, and Paul describes unbelievers as serving (douleuō) various lusts and pleasures (Titus 3:3).</w:t>
      </w:r>
    </w:p>
    <w:p w14:paraId="1E04CCD2" w14:textId="77777777" w:rsidR="00331909" w:rsidRDefault="00331909">
      <w:r>
        <w:t>• Loving service to one another: Believers are exhorted to "through love serve (douleuō) one another" (Galatians 5:13), transforming the concept of slavery into an act of voluntary, Christlike affection.</w:t>
      </w:r>
    </w:p>
    <w:p w14:paraId="6DC676DB" w14:textId="77777777" w:rsidR="00331909" w:rsidRDefault="00331909">
      <w:r>
        <w:t>• Spiritual service to God: Paul commands believers to be "fervent in spirit, serving (douleuō) the Lord" (Romans 12:11).</w:t>
      </w:r>
    </w:p>
    <w:p w14:paraId="0578582D" w14:textId="77777777" w:rsidR="00331909" w:rsidRDefault="00331909"/>
    <w:p w14:paraId="229F7C7F" w14:textId="77777777" w:rsidR="00331909" w:rsidRPr="00331909" w:rsidRDefault="00331909">
      <w:pPr>
        <w:rPr>
          <w:b/>
        </w:rPr>
      </w:pPr>
      <w:r w:rsidRPr="00331909">
        <w:rPr>
          <w:b/>
        </w:rPr>
        <w:t>4. Theological Implications</w:t>
      </w:r>
    </w:p>
    <w:p w14:paraId="01E8AFCA" w14:textId="77777777" w:rsidR="00331909" w:rsidRDefault="00331909">
      <w:r>
        <w:t>The theological weight of douleuō in the Pauline epistles rests on the sharp contrast between slavery and sonship. Through the redemption accomplished by Jesus Christ, believers are adopted as sons and daughters of God (Galatians 4:5-7). A son is an heir, characterized by freedom, intimacy with the Father, and inheritance. Legalism—seeking justification or spiritual standing through the keeping of the law—reverses this divine transaction. It demotes a son back to the status of a slave. Paul argues that to submit to the Mosaic law as a requirement for salvation or spiritual standing is to exchange the freedom of the Spirit for the bondage of the flesh.</w:t>
      </w:r>
    </w:p>
    <w:p w14:paraId="36A62FC4" w14:textId="77777777" w:rsidR="00331909" w:rsidRDefault="00331909"/>
    <w:p w14:paraId="67D2761F" w14:textId="77777777" w:rsidR="00331909" w:rsidRPr="00331909" w:rsidRDefault="00331909">
      <w:pPr>
        <w:rPr>
          <w:b/>
        </w:rPr>
      </w:pPr>
      <w:r w:rsidRPr="00331909">
        <w:rPr>
          <w:b/>
        </w:rPr>
        <w:t>5. Contextual Nuance in the Passage</w:t>
      </w:r>
    </w:p>
    <w:p w14:paraId="299B2263" w14:textId="77777777" w:rsidR="00331909" w:rsidRDefault="00331909">
      <w:r>
        <w:t>In Galatians 4:9, Paul expresses astonishment at the Galatians' spiritual regression. They had previously been enslaved to pagan idols ("those which by nature are not gods," v. 8). Having known God—or rather, being known by God—they were now turning back to "weak and beggarly elements." Paul's use of douleuō here carries a deep irony and pastoral warning. By seeking to be circumcised and observe Jewish holy days (Galatians 4:10), the Gentile Galatians were not ascending to a deeper faith; they were returning to the same category of spiritual bondage they had escaped from when they left paganism. The legalistic system and pagan idolatry are spiritually equivalent because both place the soul under a yoke of self-effort and external manipulation.</w:t>
      </w:r>
    </w:p>
    <w:p w14:paraId="1EBA90ED" w14:textId="77777777" w:rsidR="00331909" w:rsidRDefault="00331909"/>
    <w:p w14:paraId="26CED7A7" w14:textId="77777777" w:rsidR="00331909" w:rsidRPr="00331909" w:rsidRDefault="00331909">
      <w:pPr>
        <w:rPr>
          <w:b/>
        </w:rPr>
      </w:pPr>
      <w:r w:rsidRPr="00331909">
        <w:rPr>
          <w:b/>
        </w:rPr>
        <w:t>6. Key Uses in Other Verses (NKJV)</w:t>
      </w:r>
    </w:p>
    <w:p w14:paraId="2A701C7D" w14:textId="77777777" w:rsidR="00331909" w:rsidRDefault="00331909">
      <w:r>
        <w:t>• Matthew 6:24: "No one can serve two masters; for either he will hate the one and love the other, or else he will be loyal to the one and despise the other. You cannot serve God and mammon."</w:t>
      </w:r>
    </w:p>
    <w:p w14:paraId="77E1F0D7" w14:textId="77777777" w:rsidR="00331909" w:rsidRDefault="00331909">
      <w:r>
        <w:t>• Romans 6:6: "...knowing this, that our old man was crucified with Him, that the body of sin might be done away with, that we should no longer be slaves of sin."</w:t>
      </w:r>
    </w:p>
    <w:p w14:paraId="20687431" w14:textId="77777777" w:rsidR="00331909" w:rsidRDefault="00331909">
      <w:r>
        <w:t>• Romans 7:6: "But now we have been delivered from the law, having died to what we were held by, so that we should serve in the newness of the Spirit and not in the oldness of the letter."</w:t>
      </w:r>
    </w:p>
    <w:p w14:paraId="0926ABC2" w14:textId="77777777" w:rsidR="00331909" w:rsidRDefault="00331909">
      <w:r>
        <w:t>• Galatians 5:13: "For you, brethren, have been called to liberty; only do not use liberty as an opportunity for the flesh, but through love serve one another."</w:t>
      </w:r>
    </w:p>
    <w:p w14:paraId="7E062CFF" w14:textId="77777777" w:rsidR="00331909" w:rsidRDefault="00331909"/>
    <w:p w14:paraId="6D95E30A" w14:textId="77777777" w:rsidR="00331909" w:rsidRPr="00331909" w:rsidRDefault="00331909">
      <w:pPr>
        <w:rPr>
          <w:b/>
        </w:rPr>
      </w:pPr>
      <w:r w:rsidRPr="00331909">
        <w:rPr>
          <w:b/>
        </w:rPr>
        <w:t>7. Other Relevant Insights</w:t>
      </w:r>
    </w:p>
    <w:p w14:paraId="7E16BB40" w14:textId="77777777" w:rsidR="00331909" w:rsidRDefault="00331909">
      <w:r>
        <w:t>The present active infinitive form douleuein in Galatians 4:9 indicates a continuous, ongoing state of slavery. The Galatians were actively desiring to put themselves in a position of perpetual, ongoing bondage. Paul’s pairing of "bondage" with "again" highlights the tragic absurdity of their choice. They were restarting a cycle of slavery they had already been delivered from by the death of Christ.</w:t>
      </w:r>
    </w:p>
    <w:p w14:paraId="199C4234" w14:textId="77777777" w:rsidR="00331909" w:rsidRDefault="00331909"/>
    <w:p w14:paraId="34738B42" w14:textId="77777777" w:rsidR="00331909" w:rsidRPr="00331909" w:rsidRDefault="00331909">
      <w:pPr>
        <w:rPr>
          <w:b/>
        </w:rPr>
      </w:pPr>
      <w:r w:rsidRPr="00331909">
        <w:rPr>
          <w:b/>
        </w:rPr>
        <w:t>8. References</w:t>
      </w:r>
    </w:p>
    <w:p w14:paraId="034CD5AE" w14:textId="77777777" w:rsidR="00331909" w:rsidRDefault="00331909">
      <w:r>
        <w:t>• A Greek-English Lexicon of the New Testament and Other Early Christian Literature (BDAG)</w:t>
      </w:r>
    </w:p>
    <w:p w14:paraId="4A6898FD" w14:textId="77777777" w:rsidR="00331909" w:rsidRDefault="00331909">
      <w:r>
        <w:t>• Theological Dictionary of the New Testament (TDNT)</w:t>
      </w:r>
    </w:p>
    <w:p w14:paraId="0FDE5DB4" w14:textId="77777777" w:rsidR="00331909" w:rsidRDefault="00331909">
      <w:r>
        <w:t>• Vine's Expository Dictionary of New Testament Words</w:t>
      </w:r>
    </w:p>
    <w:p w14:paraId="613CC1DA" w14:textId="77777777" w:rsidR="00331909" w:rsidRDefault="00331909">
      <w:r>
        <w:t>• Expository Dictionary of Bible Words by Stephen D. Renn</w:t>
      </w:r>
    </w:p>
    <w:p w14:paraId="6F6BFA98" w14:textId="77777777" w:rsidR="00331909" w:rsidRDefault="00331909">
      <w:r>
        <w:t>• The Epistle to the Galatians by F.F. Bruce</w:t>
      </w:r>
    </w:p>
    <w:p w14:paraId="21228BBE" w14:textId="1C798258" w:rsidR="004C5552" w:rsidRDefault="00331909">
      <w:r>
        <w:t>• Galatians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190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DEE4"/>
  <w15:chartTrackingRefBased/>
  <w15:docId w15:val="{6A604870-881F-42D4-87E4-8EBA18BB1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909"/>
    <w:rPr>
      <w:rFonts w:eastAsiaTheme="majorEastAsia" w:cstheme="majorBidi"/>
      <w:color w:val="272727" w:themeColor="text1" w:themeTint="D8"/>
    </w:rPr>
  </w:style>
  <w:style w:type="paragraph" w:styleId="Title">
    <w:name w:val="Title"/>
    <w:basedOn w:val="Normal"/>
    <w:next w:val="Normal"/>
    <w:link w:val="TitleChar"/>
    <w:uiPriority w:val="10"/>
    <w:qFormat/>
    <w:rsid w:val="0033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909"/>
    <w:pPr>
      <w:spacing w:before="160"/>
      <w:jc w:val="center"/>
    </w:pPr>
    <w:rPr>
      <w:i/>
      <w:iCs/>
      <w:color w:val="404040" w:themeColor="text1" w:themeTint="BF"/>
    </w:rPr>
  </w:style>
  <w:style w:type="character" w:customStyle="1" w:styleId="QuoteChar">
    <w:name w:val="Quote Char"/>
    <w:basedOn w:val="DefaultParagraphFont"/>
    <w:link w:val="Quote"/>
    <w:uiPriority w:val="29"/>
    <w:rsid w:val="00331909"/>
    <w:rPr>
      <w:i/>
      <w:iCs/>
      <w:color w:val="404040" w:themeColor="text1" w:themeTint="BF"/>
    </w:rPr>
  </w:style>
  <w:style w:type="paragraph" w:styleId="ListParagraph">
    <w:name w:val="List Paragraph"/>
    <w:basedOn w:val="Normal"/>
    <w:uiPriority w:val="34"/>
    <w:qFormat/>
    <w:rsid w:val="00331909"/>
    <w:pPr>
      <w:ind w:left="720"/>
      <w:contextualSpacing/>
    </w:pPr>
  </w:style>
  <w:style w:type="character" w:styleId="IntenseEmphasis">
    <w:name w:val="Intense Emphasis"/>
    <w:basedOn w:val="DefaultParagraphFont"/>
    <w:uiPriority w:val="21"/>
    <w:qFormat/>
    <w:rsid w:val="00331909"/>
    <w:rPr>
      <w:i/>
      <w:iCs/>
      <w:color w:val="2E74B5" w:themeColor="accent1" w:themeShade="BF"/>
    </w:rPr>
  </w:style>
  <w:style w:type="paragraph" w:styleId="IntenseQuote">
    <w:name w:val="Intense Quote"/>
    <w:basedOn w:val="Normal"/>
    <w:next w:val="Normal"/>
    <w:link w:val="IntenseQuoteChar"/>
    <w:uiPriority w:val="30"/>
    <w:qFormat/>
    <w:rsid w:val="003319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1909"/>
    <w:rPr>
      <w:i/>
      <w:iCs/>
      <w:color w:val="2E74B5" w:themeColor="accent1" w:themeShade="BF"/>
    </w:rPr>
  </w:style>
  <w:style w:type="character" w:styleId="IntenseReference">
    <w:name w:val="Intense Reference"/>
    <w:basedOn w:val="DefaultParagraphFont"/>
    <w:uiPriority w:val="32"/>
    <w:qFormat/>
    <w:rsid w:val="003319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4883</Characters>
  <Application>Microsoft Office Word</Application>
  <DocSecurity>0</DocSecurity>
  <Lines>93</Lines>
  <Paragraphs>51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