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840D" w14:textId="77777777" w:rsidR="000D5223" w:rsidRPr="000D5223" w:rsidRDefault="000D5223">
      <w:pPr>
        <w:rPr>
          <w:b/>
        </w:rPr>
      </w:pPr>
      <w:r w:rsidRPr="000D5223">
        <w:rPr>
          <w:b/>
        </w:rPr>
        <w:t>ELEMENTS - ( stoicheion , Strong's G4747 )</w:t>
      </w:r>
    </w:p>
    <w:p w14:paraId="2A3BED07" w14:textId="77777777" w:rsidR="000D5223" w:rsidRDefault="000D5223">
      <w:r w:rsidRPr="000D5223">
        <w:rPr>
          <w:b/>
        </w:rPr>
        <w:t>Summary:</w:t>
      </w:r>
    </w:p>
    <w:p w14:paraId="02E96B44" w14:textId="77777777" w:rsidR="000D5223" w:rsidRDefault="000D5223">
      <w:r>
        <w:t xml:space="preserve">In the New Testament, this word describes the basic, rudimentary principles or fundamental components of a system. In Galatians 4:9, Paul uses it to describe the elementary, works-based religious systems of the world—specifically the rigid keeping of rituals and laws—which the Galatians were tempted to return to instead of resting in the grace of Christ. It carries the idea of spiritual "ABCs" or childhood rules that are totally inadequate for a mature son of God. </w:t>
      </w:r>
    </w:p>
    <w:p w14:paraId="483ED2E0" w14:textId="77777777" w:rsidR="000D5223" w:rsidRDefault="000D5223"/>
    <w:p w14:paraId="29477899" w14:textId="77777777" w:rsidR="000D5223" w:rsidRDefault="000D5223">
      <w:r w:rsidRPr="000D5223">
        <w:rPr>
          <w:b/>
        </w:rPr>
        <w:t>Full Study:</w:t>
      </w:r>
    </w:p>
    <w:p w14:paraId="7B670363" w14:textId="77777777" w:rsidR="000D5223" w:rsidRDefault="000D5223"/>
    <w:p w14:paraId="4182B999" w14:textId="77777777" w:rsidR="000D5223" w:rsidRPr="000D5223" w:rsidRDefault="000D5223">
      <w:pPr>
        <w:rPr>
          <w:b/>
        </w:rPr>
      </w:pPr>
      <w:r w:rsidRPr="000D5223">
        <w:rPr>
          <w:b/>
        </w:rPr>
        <w:t>1. Word Picture / Background</w:t>
      </w:r>
    </w:p>
    <w:p w14:paraId="3CB11182" w14:textId="77777777" w:rsidR="000D5223" w:rsidRDefault="000D5223">
      <w:r>
        <w:t>• The word originates from the root stoicheo, which means "to walk in a line," "to march in rank," or "to step in a row."</w:t>
      </w:r>
    </w:p>
    <w:p w14:paraId="0159C186" w14:textId="77777777" w:rsidR="000D5223" w:rsidRDefault="000D5223">
      <w:r>
        <w:t>• In ancient Greek culture, the primary word picture for stoicheion was things placed in a sequence. It was most commonly used to describe the letters of the alphabet (the ABCs) arranged in a line.</w:t>
      </w:r>
    </w:p>
    <w:p w14:paraId="79B068D7" w14:textId="77777777" w:rsidR="000D5223" w:rsidRDefault="000D5223">
      <w:r>
        <w:t>• Because the alphabet forms the foundation of all reading and writing, the word naturally evolved to mean the foundational principles, the starting points, or the rudiments of any subject.</w:t>
      </w:r>
    </w:p>
    <w:p w14:paraId="10E90AD5" w14:textId="77777777" w:rsidR="000D5223" w:rsidRDefault="000D5223">
      <w:r>
        <w:t>• In physical science of the ancient world, it described the basic components that make up the universe (earth, water, air, and fire).</w:t>
      </w:r>
    </w:p>
    <w:p w14:paraId="704DC612" w14:textId="77777777" w:rsidR="000D5223" w:rsidRDefault="000D5223">
      <w:r>
        <w:t>• Later in antiquity, the term was also applied to the stars and heavenly bodies (because they aligned in the sky) and the rudimentary spiritual forces associated with pagan religions.</w:t>
      </w:r>
    </w:p>
    <w:p w14:paraId="15AFD466" w14:textId="77777777" w:rsidR="000D5223" w:rsidRDefault="000D5223"/>
    <w:p w14:paraId="1E8A2FFA" w14:textId="77777777" w:rsidR="000D5223" w:rsidRPr="000D5223" w:rsidRDefault="000D5223">
      <w:pPr>
        <w:rPr>
          <w:b/>
        </w:rPr>
      </w:pPr>
      <w:r w:rsidRPr="000D5223">
        <w:rPr>
          <w:b/>
        </w:rPr>
        <w:t>2. Meaning / Lexical Definition</w:t>
      </w:r>
    </w:p>
    <w:p w14:paraId="0453A697" w14:textId="77777777" w:rsidR="000D5223" w:rsidRDefault="000D5223">
      <w:r>
        <w:t>• Broadly, the word means any first thing, a fundamental principle, a primary component, or an element.</w:t>
      </w:r>
    </w:p>
    <w:p w14:paraId="352FA4BB" w14:textId="77777777" w:rsidR="000D5223" w:rsidRDefault="000D5223">
      <w:r>
        <w:t>• In the New Testament, it is used in three distinct ways:</w:t>
      </w:r>
    </w:p>
    <w:p w14:paraId="54C3AAB6" w14:textId="77777777" w:rsidR="000D5223" w:rsidRDefault="000D5223">
      <w:r>
        <w:t xml:space="preserve">    1.  The physical elements of the material universe (the building blocks of creation).</w:t>
      </w:r>
    </w:p>
    <w:p w14:paraId="481C27AC" w14:textId="77777777" w:rsidR="000D5223" w:rsidRDefault="000D5223">
      <w:r>
        <w:t xml:space="preserve">    2.  The elementary teachings or foundational "first principles" of religious instruction.</w:t>
      </w:r>
    </w:p>
    <w:p w14:paraId="765E5C41" w14:textId="77777777" w:rsidR="000D5223" w:rsidRDefault="000D5223">
      <w:r>
        <w:t xml:space="preserve">    3.  The rudimentary religious and philosophical systems of the world (including both Jewish legalism and Gentile paganism) that rely on external human effort rather than divine grace.</w:t>
      </w:r>
    </w:p>
    <w:p w14:paraId="0D1DCFAE" w14:textId="77777777" w:rsidR="000D5223" w:rsidRDefault="000D5223"/>
    <w:p w14:paraId="770CDB6E" w14:textId="77777777" w:rsidR="000D5223" w:rsidRPr="000D5223" w:rsidRDefault="000D5223">
      <w:pPr>
        <w:rPr>
          <w:b/>
        </w:rPr>
      </w:pPr>
      <w:r w:rsidRPr="000D5223">
        <w:rPr>
          <w:b/>
        </w:rPr>
        <w:t>3. Usage and Word Pictures</w:t>
      </w:r>
    </w:p>
    <w:p w14:paraId="38944902" w14:textId="77777777" w:rsidR="000D5223" w:rsidRDefault="000D5223">
      <w:r>
        <w:t>• The ABCs of Religion: Just as learning the alphabet is necessary for a child but completely inadequate for a mature adult reading a complex book, the stoicheion represents the immature stages of religion. Ceremonies, dietary laws, and ritual calendars were the "ABCs" meant to teach humanity about holiness and point to Christ. To return to them after knowing Christ is like a college graduate going back to kindergarten to learn the alphabet.</w:t>
      </w:r>
    </w:p>
    <w:p w14:paraId="094BC6AA" w14:textId="77777777" w:rsidR="000D5223" w:rsidRDefault="000D5223">
      <w:r>
        <w:t>• Marching in Line: The root concept of "stepping in a row" beautifully illustrates the nature of legalism—a rigid, rule-based system where people try to earn God's favor by marching to the drumbeat of external rituals and traditions.</w:t>
      </w:r>
    </w:p>
    <w:p w14:paraId="1C14CA0A" w14:textId="77777777" w:rsidR="000D5223" w:rsidRDefault="000D5223"/>
    <w:p w14:paraId="265723D0" w14:textId="77777777" w:rsidR="000D5223" w:rsidRPr="000D5223" w:rsidRDefault="000D5223">
      <w:pPr>
        <w:rPr>
          <w:b/>
        </w:rPr>
      </w:pPr>
      <w:r w:rsidRPr="000D5223">
        <w:rPr>
          <w:b/>
        </w:rPr>
        <w:t>4. Theological Implications</w:t>
      </w:r>
    </w:p>
    <w:p w14:paraId="439A0982" w14:textId="77777777" w:rsidR="000D5223" w:rsidRDefault="000D5223">
      <w:r>
        <w:t>• Paul makes a profound theological equation in Galatians: substituting the grace of Christ for the Law of Moses is no better than returning to pagan idolatry. Both are human systems of works-righteousness. Both belong to the rudimentary "elements of the world."</w:t>
      </w:r>
    </w:p>
    <w:p w14:paraId="43E07416" w14:textId="77777777" w:rsidR="000D5223" w:rsidRDefault="000D5223">
      <w:r>
        <w:t>• By calling these elements "weak" and "beggarly," Paul strips them of all their imagined glory. They are weak because they have absolutely no power to justify a sinner, conquer the flesh, or impart spiritual life. They are beggarly (bankrupt, destitute) because they have no spiritual riches, inheritance, or grace to offer.</w:t>
      </w:r>
    </w:p>
    <w:p w14:paraId="4793CF5F" w14:textId="77777777" w:rsidR="000D5223" w:rsidRDefault="000D5223">
      <w:r>
        <w:t>• True spiritual wealth and power are found only in the mature reality of sonship through Jesus Christ.</w:t>
      </w:r>
    </w:p>
    <w:p w14:paraId="3B864558" w14:textId="77777777" w:rsidR="000D5223" w:rsidRDefault="000D5223"/>
    <w:p w14:paraId="28DE6E2D" w14:textId="77777777" w:rsidR="000D5223" w:rsidRPr="000D5223" w:rsidRDefault="000D5223">
      <w:pPr>
        <w:rPr>
          <w:b/>
        </w:rPr>
      </w:pPr>
      <w:r w:rsidRPr="000D5223">
        <w:rPr>
          <w:b/>
        </w:rPr>
        <w:t>5. Contextual Nuance in the Passage</w:t>
      </w:r>
    </w:p>
    <w:p w14:paraId="501FFCA4" w14:textId="77777777" w:rsidR="000D5223" w:rsidRDefault="000D5223">
      <w:r>
        <w:t>• In Galatians 4:9, Paul is pleading with Gentile believers who had been saved by grace but were now being seduced by Judaizers to adopt the Mosaic Law (circumcision, Jewish feast days, and dietary laws) to "perfect" their salvation.</w:t>
      </w:r>
    </w:p>
    <w:p w14:paraId="5F0CDFD1" w14:textId="77777777" w:rsidR="000D5223" w:rsidRDefault="000D5223">
      <w:r>
        <w:t>• Paul reminds them that before they knew God, they were enslaved to pagan idols (false gods). Now that they have been known by the true God, turning to the Jewish legal system would be a tragic step backward into slavery.</w:t>
      </w:r>
    </w:p>
    <w:p w14:paraId="5BE795D8" w14:textId="77777777" w:rsidR="000D5223" w:rsidRDefault="000D5223">
      <w:r>
        <w:t>• In this specific context, the "elements" refer to a religion of human achievement. Whether it is a pagan trying to appease a false deity through ritual, or a Christian trying to earn God's continued love by keeping the Mosaic Law, the system is fundamentally the same: it is the basic, worldly, elemental way of human pride and bondage.</w:t>
      </w:r>
    </w:p>
    <w:p w14:paraId="7E743451" w14:textId="77777777" w:rsidR="000D5223" w:rsidRDefault="000D5223"/>
    <w:p w14:paraId="0B0BA06A" w14:textId="77777777" w:rsidR="000D5223" w:rsidRPr="000D5223" w:rsidRDefault="000D5223">
      <w:pPr>
        <w:rPr>
          <w:b/>
        </w:rPr>
      </w:pPr>
      <w:r w:rsidRPr="000D5223">
        <w:rPr>
          <w:b/>
        </w:rPr>
        <w:t>6. Key Uses in Other Verses (NKJV)</w:t>
      </w:r>
    </w:p>
    <w:p w14:paraId="71FBCBF9" w14:textId="77777777" w:rsidR="000D5223" w:rsidRDefault="000D5223">
      <w:r>
        <w:t>• Galatians 4:3 – "Even so we, when we were children, were in bondage under the elements of the world."</w:t>
      </w:r>
    </w:p>
    <w:p w14:paraId="4ACDAFF0" w14:textId="77777777" w:rsidR="000D5223" w:rsidRDefault="000D5223">
      <w:r>
        <w:t>• Colossians 2:8 – "Beware lest anyone cheat you through philosophy and empty deceit, according to the tradition of men, according to the basic principles [stoicheion] of the world, and not according to Christ."</w:t>
      </w:r>
    </w:p>
    <w:p w14:paraId="7D5C9AFA" w14:textId="77777777" w:rsidR="000D5223" w:rsidRDefault="000D5223">
      <w:r>
        <w:t>• Colossians 2:20 – "Therefore, if you died with Christ from the basic principles [stoicheion] of the world, why, as though living in the world, do you subject yourselves to regulations..."</w:t>
      </w:r>
    </w:p>
    <w:p w14:paraId="3EEAF372" w14:textId="77777777" w:rsidR="000D5223" w:rsidRDefault="000D5223">
      <w:r>
        <w:t>• Hebrews 5:12 – "For though by this time you ought to be teachers, you need someone to teach you again the first principles [stoicheion] of the oracles of God; and you have come to need milk and not solid food."</w:t>
      </w:r>
    </w:p>
    <w:p w14:paraId="0A88CCDF" w14:textId="77777777" w:rsidR="000D5223" w:rsidRDefault="000D5223">
      <w:r>
        <w:t>• 2 Peter 3:10 – "But the day of the Lord will come as a thief in the night, in which the heavens will pass away with a great noise, and the elements [stoicheion] will melt with fervent heat..."</w:t>
      </w:r>
    </w:p>
    <w:p w14:paraId="4B783DA9" w14:textId="77777777" w:rsidR="000D5223" w:rsidRDefault="000D5223"/>
    <w:p w14:paraId="2AF67A46" w14:textId="77777777" w:rsidR="000D5223" w:rsidRPr="000D5223" w:rsidRDefault="000D5223">
      <w:pPr>
        <w:rPr>
          <w:b/>
        </w:rPr>
      </w:pPr>
      <w:r w:rsidRPr="000D5223">
        <w:rPr>
          <w:b/>
        </w:rPr>
        <w:t>7. Other Relevant Insights</w:t>
      </w:r>
    </w:p>
    <w:p w14:paraId="4575FAD0" w14:textId="77777777" w:rsidR="000D5223" w:rsidRDefault="000D5223">
      <w:r>
        <w:t>• This word serves as a lasting pastoral warning against the universal human tendency toward legalism. Believers today can still fall prey to the "weak and beggarly elements." Whenever Christians rely on religious checklists, strict external traditions, or performance-based metrics to secure their standing before God, they are turning their backs on the wealth of Christ's finished work and placing themselves back in the kindergarten of spiritual bondage.</w:t>
      </w:r>
    </w:p>
    <w:p w14:paraId="2E0DE4F1" w14:textId="77777777" w:rsidR="000D5223" w:rsidRDefault="000D5223"/>
    <w:p w14:paraId="4569FCE8" w14:textId="77777777" w:rsidR="000D5223" w:rsidRPr="000D5223" w:rsidRDefault="000D5223">
      <w:pPr>
        <w:rPr>
          <w:b/>
        </w:rPr>
      </w:pPr>
      <w:r w:rsidRPr="000D5223">
        <w:rPr>
          <w:b/>
        </w:rPr>
        <w:t>8. References</w:t>
      </w:r>
    </w:p>
    <w:p w14:paraId="513CCB9D" w14:textId="77777777" w:rsidR="000D5223" w:rsidRDefault="000D5223">
      <w:r>
        <w:t>• BDAG (Bauer, Danker, Arndt, and Gingrich), Greek-English Lexicon of the New Testament</w:t>
      </w:r>
    </w:p>
    <w:p w14:paraId="7CCF8B16" w14:textId="77777777" w:rsidR="000D5223" w:rsidRDefault="000D5223">
      <w:r>
        <w:t>• Theological Dictionary of the New Testament (TDNT)</w:t>
      </w:r>
    </w:p>
    <w:p w14:paraId="49E264EC" w14:textId="77777777" w:rsidR="000D5223" w:rsidRDefault="000D5223">
      <w:r>
        <w:t>• Vine’s Expository Dictionary of New Testament Words</w:t>
      </w:r>
    </w:p>
    <w:p w14:paraId="68877F80" w14:textId="77777777" w:rsidR="000D5223" w:rsidRDefault="000D5223">
      <w:r>
        <w:t>• Wuest's Word Studies in the Greek New Testament</w:t>
      </w:r>
    </w:p>
    <w:p w14:paraId="3D8B72B8" w14:textId="31334185" w:rsidR="004C5552" w:rsidRDefault="000D5223">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223"/>
    <w:rsid w:val="00017747"/>
    <w:rsid w:val="00023A4A"/>
    <w:rsid w:val="0006763F"/>
    <w:rsid w:val="000C53AC"/>
    <w:rsid w:val="000D5223"/>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C7526"/>
  <w15:chartTrackingRefBased/>
  <w15:docId w15:val="{BA74CA01-118B-48CD-AB1A-79EF9B062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5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5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223"/>
    <w:rPr>
      <w:rFonts w:eastAsiaTheme="majorEastAsia" w:cstheme="majorBidi"/>
      <w:color w:val="272727" w:themeColor="text1" w:themeTint="D8"/>
    </w:rPr>
  </w:style>
  <w:style w:type="paragraph" w:styleId="Title">
    <w:name w:val="Title"/>
    <w:basedOn w:val="Normal"/>
    <w:next w:val="Normal"/>
    <w:link w:val="TitleChar"/>
    <w:uiPriority w:val="10"/>
    <w:qFormat/>
    <w:rsid w:val="000D5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223"/>
    <w:pPr>
      <w:spacing w:before="160"/>
      <w:jc w:val="center"/>
    </w:pPr>
    <w:rPr>
      <w:i/>
      <w:iCs/>
      <w:color w:val="404040" w:themeColor="text1" w:themeTint="BF"/>
    </w:rPr>
  </w:style>
  <w:style w:type="character" w:customStyle="1" w:styleId="QuoteChar">
    <w:name w:val="Quote Char"/>
    <w:basedOn w:val="DefaultParagraphFont"/>
    <w:link w:val="Quote"/>
    <w:uiPriority w:val="29"/>
    <w:rsid w:val="000D5223"/>
    <w:rPr>
      <w:i/>
      <w:iCs/>
      <w:color w:val="404040" w:themeColor="text1" w:themeTint="BF"/>
    </w:rPr>
  </w:style>
  <w:style w:type="paragraph" w:styleId="ListParagraph">
    <w:name w:val="List Paragraph"/>
    <w:basedOn w:val="Normal"/>
    <w:uiPriority w:val="34"/>
    <w:qFormat/>
    <w:rsid w:val="000D5223"/>
    <w:pPr>
      <w:ind w:left="720"/>
      <w:contextualSpacing/>
    </w:pPr>
  </w:style>
  <w:style w:type="character" w:styleId="IntenseEmphasis">
    <w:name w:val="Intense Emphasis"/>
    <w:basedOn w:val="DefaultParagraphFont"/>
    <w:uiPriority w:val="21"/>
    <w:qFormat/>
    <w:rsid w:val="000D5223"/>
    <w:rPr>
      <w:i/>
      <w:iCs/>
      <w:color w:val="2E74B5" w:themeColor="accent1" w:themeShade="BF"/>
    </w:rPr>
  </w:style>
  <w:style w:type="paragraph" w:styleId="IntenseQuote">
    <w:name w:val="Intense Quote"/>
    <w:basedOn w:val="Normal"/>
    <w:next w:val="Normal"/>
    <w:link w:val="IntenseQuoteChar"/>
    <w:uiPriority w:val="30"/>
    <w:qFormat/>
    <w:rsid w:val="000D52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5223"/>
    <w:rPr>
      <w:i/>
      <w:iCs/>
      <w:color w:val="2E74B5" w:themeColor="accent1" w:themeShade="BF"/>
    </w:rPr>
  </w:style>
  <w:style w:type="character" w:styleId="IntenseReference">
    <w:name w:val="Intense Reference"/>
    <w:basedOn w:val="DefaultParagraphFont"/>
    <w:uiPriority w:val="32"/>
    <w:qFormat/>
    <w:rsid w:val="000D52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5006</Characters>
  <Application>Microsoft Office Word</Application>
  <DocSecurity>0</DocSecurity>
  <Lines>96</Lines>
  <Paragraphs>52</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