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ADB8B" w14:textId="77777777" w:rsidR="00E00EE5" w:rsidRPr="00E00EE5" w:rsidRDefault="00E00EE5">
      <w:pPr>
        <w:rPr>
          <w:b/>
        </w:rPr>
      </w:pPr>
      <w:r w:rsidRPr="00E00EE5">
        <w:rPr>
          <w:b/>
        </w:rPr>
        <w:t>WEAK - ( asthenes , Strong's G772 )</w:t>
      </w:r>
    </w:p>
    <w:p w14:paraId="4D1C024B" w14:textId="77777777" w:rsidR="00E00EE5" w:rsidRDefault="00E00EE5">
      <w:r w:rsidRPr="00E00EE5">
        <w:rPr>
          <w:b/>
        </w:rPr>
        <w:t>Summary:</w:t>
      </w:r>
    </w:p>
    <w:p w14:paraId="4F07B1B1" w14:textId="77777777" w:rsidR="00E00EE5" w:rsidRDefault="00E00EE5">
      <w:r>
        <w:t>The Greek word asthenes refers to that which is without strength, powerless, or feeble. In Galatians 4:9, Paul uses it to describe the "elements of the world" to which the Galatians were tempted to return. By labeling these legalistic and ritualistic regulations as "weak," Paul exposes their complete inability to justify, sanctify, or impart spiritual life. Rather than offering true spiritual power, relying on the law or external religious rituals leaves a person spiritually bankrupt and enslaved.</w:t>
      </w:r>
    </w:p>
    <w:p w14:paraId="1DCC67EC" w14:textId="77777777" w:rsidR="00E00EE5" w:rsidRDefault="00E00EE5"/>
    <w:p w14:paraId="440EFB7F" w14:textId="77777777" w:rsidR="00E00EE5" w:rsidRDefault="00E00EE5">
      <w:r w:rsidRPr="00E00EE5">
        <w:rPr>
          <w:b/>
        </w:rPr>
        <w:t>Full Study:</w:t>
      </w:r>
    </w:p>
    <w:p w14:paraId="7613CEEB" w14:textId="77777777" w:rsidR="00E00EE5" w:rsidRDefault="00E00EE5"/>
    <w:p w14:paraId="2AAD0F90" w14:textId="77777777" w:rsidR="00E00EE5" w:rsidRPr="00E00EE5" w:rsidRDefault="00E00EE5">
      <w:pPr>
        <w:rPr>
          <w:b/>
        </w:rPr>
      </w:pPr>
      <w:r w:rsidRPr="00E00EE5">
        <w:rPr>
          <w:b/>
        </w:rPr>
        <w:t>1. Word Picture / Background</w:t>
      </w:r>
    </w:p>
    <w:p w14:paraId="12AF1630" w14:textId="77777777" w:rsidR="00E00EE5" w:rsidRDefault="00E00EE5">
      <w:r>
        <w:t>• The word asthenes is built from the prefix a- (meaning "without" or "negation") and sthenos (meaning "strength" or "might"). Thus, its fundamental word picture is "without strength" or "powerless."</w:t>
      </w:r>
    </w:p>
    <w:p w14:paraId="3CE6E8F7" w14:textId="77777777" w:rsidR="00E00EE5" w:rsidRDefault="00E00EE5">
      <w:r>
        <w:t>• In classical Greek and ancient medical literature, asthenes referred to physical weakness, sickness, frailty, or bodily infirmity.</w:t>
      </w:r>
    </w:p>
    <w:p w14:paraId="1D7BC9B0" w14:textId="77777777" w:rsidR="00E00EE5" w:rsidRDefault="00E00EE5">
      <w:r>
        <w:t>• In a socio-political context, it was used to describe people of low social status who lacked political influence, wealth, or power.</w:t>
      </w:r>
    </w:p>
    <w:p w14:paraId="457FCEA3" w14:textId="77777777" w:rsidR="00E00EE5" w:rsidRDefault="00E00EE5">
      <w:r>
        <w:t>• Paul takes this concept of physical and social helplessness and applies it spiritually. The "weak" elements are those that possess absolutely no inherent spiritual energy or capacity to effect inner transformation.</w:t>
      </w:r>
    </w:p>
    <w:p w14:paraId="1EBD91D2" w14:textId="77777777" w:rsidR="00E00EE5" w:rsidRDefault="00E00EE5"/>
    <w:p w14:paraId="50A66FEA" w14:textId="77777777" w:rsidR="00E00EE5" w:rsidRPr="00E00EE5" w:rsidRDefault="00E00EE5">
      <w:pPr>
        <w:rPr>
          <w:b/>
        </w:rPr>
      </w:pPr>
      <w:r w:rsidRPr="00E00EE5">
        <w:rPr>
          <w:b/>
        </w:rPr>
        <w:t>2. Meaning / Lexical Definition</w:t>
      </w:r>
    </w:p>
    <w:p w14:paraId="1D6A0E91" w14:textId="77777777" w:rsidR="00E00EE5" w:rsidRDefault="00E00EE5">
      <w:r>
        <w:t>• Asthenes functions primarily as an adjective with several distinct nuances depending on the context:</w:t>
      </w:r>
    </w:p>
    <w:p w14:paraId="69080366" w14:textId="77777777" w:rsidR="00E00EE5" w:rsidRDefault="00E00EE5">
      <w:r>
        <w:t>• Incapable of producing an effect; powerless, ineffective, or weak.</w:t>
      </w:r>
    </w:p>
    <w:p w14:paraId="2694B6BF" w14:textId="77777777" w:rsidR="00E00EE5" w:rsidRDefault="00E00EE5">
      <w:r>
        <w:t>• Physically weak, sick, ill, or suffering from bodily infirmity.</w:t>
      </w:r>
    </w:p>
    <w:p w14:paraId="7FC1C34D" w14:textId="77777777" w:rsidR="00E00EE5" w:rsidRDefault="00E00EE5">
      <w:r>
        <w:t>• Lacking power, influence, or status; insignificant or unimpressive.</w:t>
      </w:r>
    </w:p>
    <w:p w14:paraId="6E510729" w14:textId="77777777" w:rsidR="00E00EE5" w:rsidRDefault="00E00EE5">
      <w:r>
        <w:t>• Scrupulous or hesitant in conscience; spiritually or morally vulnerable.</w:t>
      </w:r>
    </w:p>
    <w:p w14:paraId="70F924A7" w14:textId="77777777" w:rsidR="00E00EE5" w:rsidRDefault="00E00EE5"/>
    <w:p w14:paraId="1902F224" w14:textId="77777777" w:rsidR="00E00EE5" w:rsidRPr="00E00EE5" w:rsidRDefault="00E00EE5">
      <w:pPr>
        <w:rPr>
          <w:b/>
        </w:rPr>
      </w:pPr>
      <w:r w:rsidRPr="00E00EE5">
        <w:rPr>
          <w:b/>
        </w:rPr>
        <w:t>3. Usage and Word Pictures</w:t>
      </w:r>
    </w:p>
    <w:p w14:paraId="44ACEC6D" w14:textId="77777777" w:rsidR="00E00EE5" w:rsidRDefault="00E00EE5">
      <w:r>
        <w:t>• Throughout the New Testament, asthenes is frequently used to contrast human helplessness with divine power.</w:t>
      </w:r>
    </w:p>
    <w:p w14:paraId="2BA1C34D" w14:textId="77777777" w:rsidR="00E00EE5" w:rsidRDefault="00E00EE5">
      <w:r>
        <w:t>• It paints a picture of a sickbed or a state of paralysis. When applied to the law or pagan rituals (the "elements"), it depicts them as bedridden patients—utterly incapable of standing, let alone helping anyone else stand. They have no muscle, no pulse, and no breath of the Holy Spirit.</w:t>
      </w:r>
    </w:p>
    <w:p w14:paraId="38CDC79F" w14:textId="77777777" w:rsidR="00E00EE5" w:rsidRDefault="00E00EE5">
      <w:r>
        <w:t>• In Romans 5:6, a related form describes humanity's spiritual state before Christ came: "For when we were still without strength, in due time Christ died for the ungodly."</w:t>
      </w:r>
    </w:p>
    <w:p w14:paraId="66A408FF" w14:textId="77777777" w:rsidR="00E00EE5" w:rsidRDefault="00E00EE5"/>
    <w:p w14:paraId="2ABA31F4" w14:textId="77777777" w:rsidR="00E00EE5" w:rsidRPr="00E00EE5" w:rsidRDefault="00E00EE5">
      <w:pPr>
        <w:rPr>
          <w:b/>
        </w:rPr>
      </w:pPr>
      <w:r w:rsidRPr="00E00EE5">
        <w:rPr>
          <w:b/>
        </w:rPr>
        <w:t>4. Theological Implications</w:t>
      </w:r>
    </w:p>
    <w:p w14:paraId="629F61B1" w14:textId="77777777" w:rsidR="00E00EE5" w:rsidRDefault="00E00EE5">
      <w:r>
        <w:t>• The use of asthenes in Galatians 4:9 carries profound soteriological implications. It underscores the absolute insufficiency of the law (and all human self-effort) for salvation.</w:t>
      </w:r>
    </w:p>
    <w:p w14:paraId="1DF5DE0A" w14:textId="77777777" w:rsidR="00E00EE5" w:rsidRDefault="00E00EE5">
      <w:r>
        <w:t>• It exposes the irony of legalism. The Galatians sought the law to make themselves "stronger" and more secure before God, but Paul reveals that returning to the law is actually a return to weakness.</w:t>
      </w:r>
    </w:p>
    <w:p w14:paraId="68CA9643" w14:textId="77777777" w:rsidR="00E00EE5" w:rsidRDefault="00E00EE5">
      <w:r>
        <w:t>• True spiritual strength is found only in the grace of God and the indwelling Holy Spirit. The law can command righteousness, but it is "weak through the flesh" (Romans 8:3) because it cannot supply the power to obey.</w:t>
      </w:r>
    </w:p>
    <w:p w14:paraId="1CD05071" w14:textId="77777777" w:rsidR="00E00EE5" w:rsidRDefault="00E00EE5"/>
    <w:p w14:paraId="782D7894" w14:textId="77777777" w:rsidR="00E00EE5" w:rsidRPr="00E00EE5" w:rsidRDefault="00E00EE5">
      <w:pPr>
        <w:rPr>
          <w:b/>
        </w:rPr>
      </w:pPr>
      <w:r w:rsidRPr="00E00EE5">
        <w:rPr>
          <w:b/>
        </w:rPr>
        <w:t>5. Contextual Nuance in the Passage</w:t>
      </w:r>
    </w:p>
    <w:p w14:paraId="6A91AEA6" w14:textId="77777777" w:rsidR="00E00EE5" w:rsidRDefault="00E00EE5">
      <w:r>
        <w:t>• In Galatians 4:9, Paul couples asthenes ("weak") with ptochos ("beggarly" or "poor"). This double description emphasizes the utter uselessness of the "elements" (stoicheia).</w:t>
      </w:r>
    </w:p>
    <w:p w14:paraId="6DD3F8D6" w14:textId="77777777" w:rsidR="00E00EE5" w:rsidRDefault="00E00EE5">
      <w:r>
        <w:t>• Whether these "elements" refer to the elementary principles of Jewish ceremonial law or the pagan astrological forces the Galatians once served, they are "weak" because they have no power to save, and "beggarly" because they have no spiritual wealth to offer.</w:t>
      </w:r>
    </w:p>
    <w:p w14:paraId="6A72FE2C" w14:textId="77777777" w:rsidR="00E00EE5" w:rsidRDefault="00E00EE5">
      <w:r>
        <w:t>• Paul is astonished that believers who have "known God" and are "known by God" would willingly subjugate themselves again to forces that are spiritually impotent. It is a regression from the freedom of sonship to the slavery of a powerless system.</w:t>
      </w:r>
    </w:p>
    <w:p w14:paraId="55A5C834" w14:textId="77777777" w:rsidR="00E00EE5" w:rsidRDefault="00E00EE5"/>
    <w:p w14:paraId="5F2E43F5" w14:textId="77777777" w:rsidR="00E00EE5" w:rsidRPr="00E00EE5" w:rsidRDefault="00E00EE5">
      <w:pPr>
        <w:rPr>
          <w:b/>
        </w:rPr>
      </w:pPr>
      <w:r w:rsidRPr="00E00EE5">
        <w:rPr>
          <w:b/>
        </w:rPr>
        <w:t>6. Key Uses in Other Verses (NKJV)</w:t>
      </w:r>
    </w:p>
    <w:p w14:paraId="3749BBCA" w14:textId="77777777" w:rsidR="00E00EE5" w:rsidRDefault="00E00EE5">
      <w:r>
        <w:t>• Matthew 26:41 - "Watch and pray, lest you enter into temptation. The spirit indeed is willing, but the flesh is weak."</w:t>
      </w:r>
    </w:p>
    <w:p w14:paraId="0BF64933" w14:textId="77777777" w:rsidR="00E00EE5" w:rsidRDefault="00E00EE5">
      <w:r>
        <w:t>• Romans 5:6 - "For when we were still without strength, in due time Christ died for the ungodly."</w:t>
      </w:r>
    </w:p>
    <w:p w14:paraId="1D057984" w14:textId="77777777" w:rsidR="00E00EE5" w:rsidRDefault="00E00EE5">
      <w:r>
        <w:t>• 1 Corinthians 1:27 - "But God has chosen the foolish things of the world to put to shame the wise, and God has chosen the weak things of the world to put to shame the things which are mighty;"</w:t>
      </w:r>
    </w:p>
    <w:p w14:paraId="62544310" w14:textId="77777777" w:rsidR="00E00EE5" w:rsidRDefault="00E00EE5">
      <w:r>
        <w:t>• 1 Corinthians 8:7 - "However, there is not in everyone that knowledge; for some, with consciousness of the idol, until now eat it as a thing offered to an idol; and their conscience, being weak, is defiled."</w:t>
      </w:r>
    </w:p>
    <w:p w14:paraId="1C89353C" w14:textId="77777777" w:rsidR="00E00EE5" w:rsidRDefault="00E00EE5"/>
    <w:p w14:paraId="6BE8D8C5" w14:textId="77777777" w:rsidR="00E00EE5" w:rsidRPr="00E00EE5" w:rsidRDefault="00E00EE5">
      <w:pPr>
        <w:rPr>
          <w:b/>
        </w:rPr>
      </w:pPr>
      <w:r w:rsidRPr="00E00EE5">
        <w:rPr>
          <w:b/>
        </w:rPr>
        <w:t>7. Other Relevant Insights</w:t>
      </w:r>
    </w:p>
    <w:p w14:paraId="002475F8" w14:textId="77777777" w:rsidR="00E00EE5" w:rsidRDefault="00E00EE5">
      <w:r>
        <w:t>• The contrast between asthenes (weak) and the power of the Gospel is central to Paul's theology. In 2 Corinthians 12:9-10, Paul rejoices in his own weaknesses (astheneia) because it is the very space in which Christ's power is perfected.</w:t>
      </w:r>
    </w:p>
    <w:p w14:paraId="62550E08" w14:textId="77777777" w:rsidR="00E00EE5" w:rsidRDefault="00E00EE5">
      <w:r>
        <w:t>• However, while personal human weakness is an opportunity for divine power, systemic religious "weakness" (like legalism) is a barrier to it. Human weakness admits its need for God, whereas a "weak" religious system falsely promises strength while delivering only bondage.</w:t>
      </w:r>
    </w:p>
    <w:p w14:paraId="7801615B" w14:textId="77777777" w:rsidR="00E00EE5" w:rsidRDefault="00E00EE5"/>
    <w:p w14:paraId="0446807D" w14:textId="77777777" w:rsidR="00E00EE5" w:rsidRPr="00E00EE5" w:rsidRDefault="00E00EE5">
      <w:pPr>
        <w:rPr>
          <w:b/>
        </w:rPr>
      </w:pPr>
      <w:r w:rsidRPr="00E00EE5">
        <w:rPr>
          <w:b/>
        </w:rPr>
        <w:t>8. References</w:t>
      </w:r>
    </w:p>
    <w:p w14:paraId="06C2B7E9" w14:textId="77777777" w:rsidR="00E00EE5" w:rsidRDefault="00E00EE5">
      <w:r>
        <w:t>• BDAG, 3rd Edition</w:t>
      </w:r>
    </w:p>
    <w:p w14:paraId="2472BB96" w14:textId="77777777" w:rsidR="00E00EE5" w:rsidRDefault="00E00EE5">
      <w:r>
        <w:t>• Thayer's Greek-English Lexicon</w:t>
      </w:r>
    </w:p>
    <w:p w14:paraId="06B9E88C" w14:textId="77777777" w:rsidR="00E00EE5" w:rsidRDefault="00E00EE5">
      <w:r>
        <w:t>• Theological Dictionary of the New Testament (Little Kittel)</w:t>
      </w:r>
    </w:p>
    <w:p w14:paraId="144CAB3B" w14:textId="77777777" w:rsidR="00E00EE5" w:rsidRDefault="00E00EE5">
      <w:r>
        <w:t>• Vine's Expository Dictionary of New Testament Words</w:t>
      </w:r>
    </w:p>
    <w:p w14:paraId="29BFDF18" w14:textId="44FE5529" w:rsidR="004C5552" w:rsidRDefault="00E00EE5">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EE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00EE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4D054"/>
  <w15:chartTrackingRefBased/>
  <w15:docId w15:val="{9C59E17B-ABAA-4FC8-9AF4-D96F552BC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00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00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EE5"/>
    <w:rPr>
      <w:rFonts w:eastAsiaTheme="majorEastAsia" w:cstheme="majorBidi"/>
      <w:color w:val="272727" w:themeColor="text1" w:themeTint="D8"/>
    </w:rPr>
  </w:style>
  <w:style w:type="paragraph" w:styleId="Title">
    <w:name w:val="Title"/>
    <w:basedOn w:val="Normal"/>
    <w:next w:val="Normal"/>
    <w:link w:val="TitleChar"/>
    <w:uiPriority w:val="10"/>
    <w:qFormat/>
    <w:rsid w:val="00E00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EE5"/>
    <w:pPr>
      <w:spacing w:before="160"/>
      <w:jc w:val="center"/>
    </w:pPr>
    <w:rPr>
      <w:i/>
      <w:iCs/>
      <w:color w:val="404040" w:themeColor="text1" w:themeTint="BF"/>
    </w:rPr>
  </w:style>
  <w:style w:type="character" w:customStyle="1" w:styleId="QuoteChar">
    <w:name w:val="Quote Char"/>
    <w:basedOn w:val="DefaultParagraphFont"/>
    <w:link w:val="Quote"/>
    <w:uiPriority w:val="29"/>
    <w:rsid w:val="00E00EE5"/>
    <w:rPr>
      <w:i/>
      <w:iCs/>
      <w:color w:val="404040" w:themeColor="text1" w:themeTint="BF"/>
    </w:rPr>
  </w:style>
  <w:style w:type="paragraph" w:styleId="ListParagraph">
    <w:name w:val="List Paragraph"/>
    <w:basedOn w:val="Normal"/>
    <w:uiPriority w:val="34"/>
    <w:qFormat/>
    <w:rsid w:val="00E00EE5"/>
    <w:pPr>
      <w:ind w:left="720"/>
      <w:contextualSpacing/>
    </w:pPr>
  </w:style>
  <w:style w:type="character" w:styleId="IntenseEmphasis">
    <w:name w:val="Intense Emphasis"/>
    <w:basedOn w:val="DefaultParagraphFont"/>
    <w:uiPriority w:val="21"/>
    <w:qFormat/>
    <w:rsid w:val="00E00EE5"/>
    <w:rPr>
      <w:i/>
      <w:iCs/>
      <w:color w:val="2E74B5" w:themeColor="accent1" w:themeShade="BF"/>
    </w:rPr>
  </w:style>
  <w:style w:type="paragraph" w:styleId="IntenseQuote">
    <w:name w:val="Intense Quote"/>
    <w:basedOn w:val="Normal"/>
    <w:next w:val="Normal"/>
    <w:link w:val="IntenseQuoteChar"/>
    <w:uiPriority w:val="30"/>
    <w:qFormat/>
    <w:rsid w:val="00E00E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00EE5"/>
    <w:rPr>
      <w:i/>
      <w:iCs/>
      <w:color w:val="2E74B5" w:themeColor="accent1" w:themeShade="BF"/>
    </w:rPr>
  </w:style>
  <w:style w:type="character" w:styleId="IntenseReference">
    <w:name w:val="Intense Reference"/>
    <w:basedOn w:val="DefaultParagraphFont"/>
    <w:uiPriority w:val="32"/>
    <w:qFormat/>
    <w:rsid w:val="00E00EE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823</Words>
  <Characters>4280</Characters>
  <Application>Microsoft Office Word</Application>
  <DocSecurity>0</DocSecurity>
  <Lines>82</Lines>
  <Paragraphs>44</Paragraphs>
  <ScaleCrop>false</ScaleCrop>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2026-08-13T01:52:00Z</dcterms:created>
  <dcterms:modified xsi:type="dcterms:W3CDTF">2026-08-13T01:52:00Z</dcterms:modified>
</cp:coreProperties>
</file>