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73180" w14:textId="77777777" w:rsidR="00E33DD3" w:rsidRPr="00E33DD3" w:rsidRDefault="00E33DD3">
      <w:pPr>
        <w:rPr>
          <w:b/>
        </w:rPr>
      </w:pPr>
      <w:r w:rsidRPr="00E33DD3">
        <w:rPr>
          <w:b/>
        </w:rPr>
        <w:t>LIBERTY - ( eleutheria , Strong's G1657 )</w:t>
      </w:r>
    </w:p>
    <w:p w14:paraId="7BFBCF9F" w14:textId="77777777" w:rsidR="00E33DD3" w:rsidRDefault="00E33DD3">
      <w:r w:rsidRPr="00E33DD3">
        <w:rPr>
          <w:b/>
        </w:rPr>
        <w:t>Summary:</w:t>
      </w:r>
    </w:p>
    <w:p w14:paraId="5343BCCE" w14:textId="77777777" w:rsidR="00E33DD3" w:rsidRDefault="00E33DD3">
      <w:r>
        <w:t>The Greek word eleutheria fundamentally refers to freedom, independence, and the state of being free from slavery or restraint. In the New Testament, it is elevated from a mere socio-political status to a profound spiritual reality. It represents the glorious liberation of the believer from the tyranny of sin, the curse of the law, and the fear of death. In Galatians 5:1, eleutheria specifically identifies the believer's emancipation from a performance-based relationship with God (legalism), framing this spiritual freedom as a hard-won territory that the Christian is commanded to vigorously defend.</w:t>
      </w:r>
    </w:p>
    <w:p w14:paraId="1D1C94FB" w14:textId="77777777" w:rsidR="00E33DD3" w:rsidRDefault="00E33DD3"/>
    <w:p w14:paraId="552C8720" w14:textId="77777777" w:rsidR="00E33DD3" w:rsidRDefault="00E33DD3">
      <w:r w:rsidRPr="00E33DD3">
        <w:rPr>
          <w:b/>
        </w:rPr>
        <w:t>Full Study:</w:t>
      </w:r>
    </w:p>
    <w:p w14:paraId="09D43DD1" w14:textId="77777777" w:rsidR="00E33DD3" w:rsidRDefault="00E33DD3"/>
    <w:p w14:paraId="6F5F6D42" w14:textId="77777777" w:rsidR="00E33DD3" w:rsidRPr="00E33DD3" w:rsidRDefault="00E33DD3">
      <w:pPr>
        <w:rPr>
          <w:b/>
        </w:rPr>
      </w:pPr>
      <w:r w:rsidRPr="00E33DD3">
        <w:rPr>
          <w:b/>
        </w:rPr>
        <w:t>1. Word Picture / Background</w:t>
      </w:r>
    </w:p>
    <w:p w14:paraId="71DC71B3" w14:textId="77777777" w:rsidR="00E33DD3" w:rsidRDefault="00E33DD3">
      <w:r>
        <w:t>• Historically, the root word eleutheros designated a free citizen in the Greek city-state, as opposed to a slave (doulos). The free person belonged to himself, possessed the right of citizenship, and could move about as he pleased.</w:t>
      </w:r>
    </w:p>
    <w:p w14:paraId="2532C0A3" w14:textId="77777777" w:rsidR="00E33DD3" w:rsidRDefault="00E33DD3">
      <w:r>
        <w:t>• In the Greco-Roman world, the concept of eleutheria was heavily associated with the practice of sacral manumission. A slave could systematically save money and deposit it at a pagan temple. Once the purchase price was met, the slave was technically "bought" by the deity. To society, the slave was now fully free (eleutheria), but in reality, he now belonged to the god who had purchased him. Paul frequently echoes this cultural picture: believers have been bought with a price to be set free from sin, yet they are now the willing bondservants of Christ.</w:t>
      </w:r>
    </w:p>
    <w:p w14:paraId="684D08D7" w14:textId="77777777" w:rsidR="00E33DD3" w:rsidRDefault="00E33DD3"/>
    <w:p w14:paraId="68E38EC7" w14:textId="77777777" w:rsidR="00E33DD3" w:rsidRPr="00E33DD3" w:rsidRDefault="00E33DD3">
      <w:pPr>
        <w:rPr>
          <w:b/>
        </w:rPr>
      </w:pPr>
      <w:r w:rsidRPr="00E33DD3">
        <w:rPr>
          <w:b/>
        </w:rPr>
        <w:t>2. Meaning / Lexical Definition</w:t>
      </w:r>
    </w:p>
    <w:p w14:paraId="6A24057E" w14:textId="77777777" w:rsidR="00E33DD3" w:rsidRDefault="00E33DD3">
      <w:r>
        <w:t>• Noun: freedom, liberty, independence.</w:t>
      </w:r>
    </w:p>
    <w:p w14:paraId="55604974" w14:textId="77777777" w:rsidR="00E33DD3" w:rsidRDefault="00E33DD3">
      <w:r>
        <w:t>• The basic semantic range involves an objective state of being free from external dominance, control, or obligation.</w:t>
      </w:r>
    </w:p>
    <w:p w14:paraId="0B1FFB50" w14:textId="77777777" w:rsidR="00E33DD3" w:rsidRDefault="00E33DD3">
      <w:r>
        <w:t>• In classical Greek, it carried strong political overtones of a democratic state free from a tyrant.</w:t>
      </w:r>
    </w:p>
    <w:p w14:paraId="3D0027A6" w14:textId="77777777" w:rsidR="00E33DD3" w:rsidRDefault="00E33DD3">
      <w:r>
        <w:t>• In biblical usage, it signifies the spiritual condition of one who has been redeemed. It is the opposite of bondage (douleia).</w:t>
      </w:r>
    </w:p>
    <w:p w14:paraId="290533E1" w14:textId="77777777" w:rsidR="00E33DD3" w:rsidRDefault="00E33DD3"/>
    <w:p w14:paraId="799B221D" w14:textId="77777777" w:rsidR="00E33DD3" w:rsidRPr="00E33DD3" w:rsidRDefault="00E33DD3">
      <w:pPr>
        <w:rPr>
          <w:b/>
        </w:rPr>
      </w:pPr>
      <w:r w:rsidRPr="00E33DD3">
        <w:rPr>
          <w:b/>
        </w:rPr>
        <w:t>3. Usage and Word Pictures</w:t>
      </w:r>
    </w:p>
    <w:p w14:paraId="545D2BA1" w14:textId="77777777" w:rsidR="00E33DD3" w:rsidRDefault="00E33DD3">
      <w:r>
        <w:t>• The biblical use of eleutheria is almost entirely spiritual and theological. It is pictured not as the right to do whatever one wants (which is license or anarchy), but the empowered freedom to do what is right.</w:t>
      </w:r>
    </w:p>
    <w:p w14:paraId="2067CC4B" w14:textId="77777777" w:rsidR="00E33DD3" w:rsidRDefault="00E33DD3">
      <w:r>
        <w:t>• It is closely linked to the imagery of a heavy yoke being lifted from the neck of an ox, or a prisoner having his chains removed and the prison doors thrown open.</w:t>
      </w:r>
    </w:p>
    <w:p w14:paraId="2904CC70" w14:textId="77777777" w:rsidR="00E33DD3" w:rsidRDefault="00E33DD3">
      <w:r>
        <w:t>• The New Testament strictly contrasts true eleutheria with the deceptive "freedom" promised by false teachers, which actually leads back into bondage to the flesh. True liberty flourishes only within the sphere of the Holy Spirit.</w:t>
      </w:r>
    </w:p>
    <w:p w14:paraId="4C1DAC10" w14:textId="77777777" w:rsidR="00E33DD3" w:rsidRDefault="00E33DD3"/>
    <w:p w14:paraId="3291047F" w14:textId="77777777" w:rsidR="00E33DD3" w:rsidRPr="00E33DD3" w:rsidRDefault="00E33DD3">
      <w:pPr>
        <w:rPr>
          <w:b/>
        </w:rPr>
      </w:pPr>
      <w:r w:rsidRPr="00E33DD3">
        <w:rPr>
          <w:b/>
        </w:rPr>
        <w:t>4. Theological Implications</w:t>
      </w:r>
    </w:p>
    <w:p w14:paraId="6ED54252" w14:textId="77777777" w:rsidR="00E33DD3" w:rsidRDefault="00E33DD3">
      <w:r>
        <w:t>• True liberty is entirely Christological. It is not an inherent human right but a purchased gift. The believer possesses eleutheria solely because "Christ has made us free."</w:t>
      </w:r>
    </w:p>
    <w:p w14:paraId="564155FE" w14:textId="77777777" w:rsidR="00E33DD3" w:rsidRDefault="00E33DD3">
      <w:r>
        <w:t>• It represents a definitive shift in identity: from a slave in bondage to a mature heir and son of God.</w:t>
      </w:r>
    </w:p>
    <w:p w14:paraId="6B86E723" w14:textId="77777777" w:rsidR="00E33DD3" w:rsidRDefault="00E33DD3">
      <w:r>
        <w:t>• Christian liberty removes the unbearable burden of having to earn salvation through perfect obedience to the Mosaic Law. Justification by faith alone establishes this liberty.</w:t>
      </w:r>
    </w:p>
    <w:p w14:paraId="602F2226" w14:textId="77777777" w:rsidR="00E33DD3" w:rsidRDefault="00E33DD3">
      <w:r>
        <w:t>• A central theological tension in the New Testament is that Christian liberty is twofold: it is freedom from sin, guilt, and the law's condemnation, but it is simultaneously freedom unto righteousness, love, and voluntary service to others.</w:t>
      </w:r>
    </w:p>
    <w:p w14:paraId="6043CF23" w14:textId="77777777" w:rsidR="00E33DD3" w:rsidRDefault="00E33DD3"/>
    <w:p w14:paraId="59836887" w14:textId="77777777" w:rsidR="00E33DD3" w:rsidRPr="00E33DD3" w:rsidRDefault="00E33DD3">
      <w:pPr>
        <w:rPr>
          <w:b/>
        </w:rPr>
      </w:pPr>
      <w:r w:rsidRPr="00E33DD3">
        <w:rPr>
          <w:b/>
        </w:rPr>
        <w:t>5. Contextual Nuance in the Passage</w:t>
      </w:r>
    </w:p>
    <w:p w14:paraId="4447AE74" w14:textId="77777777" w:rsidR="00E33DD3" w:rsidRDefault="00E33DD3">
      <w:r>
        <w:t>• Galatians 5:1 serves as the great hinge of the entire epistle, pivoting from theological argument to practical exhortation. Paul writes, "Stand fast therefore in the liberty by which Christ has made us free..."</w:t>
      </w:r>
    </w:p>
    <w:p w14:paraId="0CBB3837" w14:textId="77777777" w:rsidR="00E33DD3" w:rsidRDefault="00E33DD3">
      <w:r>
        <w:t>• In this specific context, eleutheria means freedom from the Jewish law and legalistic requirements (specifically circumcision) as a means of justification.</w:t>
      </w:r>
    </w:p>
    <w:p w14:paraId="72CB9D06" w14:textId="77777777" w:rsidR="00E33DD3" w:rsidRDefault="00E33DD3">
      <w:r>
        <w:t>• Paul frames this liberty as a spiritual fortress. The command to "stand fast" (steko) is a military term for holding one's ground while under attack. The liberty of grace is under constant siege by the "yoke of bondage" (legalism and performance-based religion).</w:t>
      </w:r>
    </w:p>
    <w:p w14:paraId="681BF8E7" w14:textId="77777777" w:rsidR="00E33DD3" w:rsidRDefault="00E33DD3">
      <w:r>
        <w:t>• Believers are not merely to enjoy their liberty; they are commanded to actively and stubbornly defend it against anyone who would try to reintroduce rules as a requirement for God's favor.</w:t>
      </w:r>
    </w:p>
    <w:p w14:paraId="782D5CF3" w14:textId="77777777" w:rsidR="00E33DD3" w:rsidRDefault="00E33DD3"/>
    <w:p w14:paraId="4C5295B5" w14:textId="77777777" w:rsidR="00E33DD3" w:rsidRPr="00E33DD3" w:rsidRDefault="00E33DD3">
      <w:pPr>
        <w:rPr>
          <w:b/>
        </w:rPr>
      </w:pPr>
      <w:r w:rsidRPr="00E33DD3">
        <w:rPr>
          <w:b/>
        </w:rPr>
        <w:t>6. Key Uses in Other Verses (NKJV)</w:t>
      </w:r>
    </w:p>
    <w:p w14:paraId="7A626943" w14:textId="77777777" w:rsidR="00E33DD3" w:rsidRDefault="00E33DD3">
      <w:r>
        <w:t>• Romans 8:21 - "...because the creation itself also will be delivered from the bondage of corruption into the glorious liberty of the children of God."</w:t>
      </w:r>
    </w:p>
    <w:p w14:paraId="741BF55C" w14:textId="77777777" w:rsidR="00E33DD3" w:rsidRDefault="00E33DD3">
      <w:r>
        <w:t>• 2 Corinthians 3:17 - "Now the Lord is the Spirit; and where the Spirit of the Lord is, there is liberty."</w:t>
      </w:r>
    </w:p>
    <w:p w14:paraId="5C9E9986" w14:textId="77777777" w:rsidR="00E33DD3" w:rsidRDefault="00E33DD3">
      <w:r>
        <w:t>• Galatians 5:13 - "For you, brethren, have been called to liberty; only do not use liberty as an opportunity for the flesh, but through love serve one another."</w:t>
      </w:r>
    </w:p>
    <w:p w14:paraId="536FCE40" w14:textId="77777777" w:rsidR="00E33DD3" w:rsidRDefault="00E33DD3">
      <w:r>
        <w:t>• James 1:25 - "But he who looks into the perfect law of liberty and continues in it, and is not a forgetful hearer but a doer of the work, this one will be blessed in what he does."</w:t>
      </w:r>
    </w:p>
    <w:p w14:paraId="6E673283" w14:textId="77777777" w:rsidR="00E33DD3" w:rsidRDefault="00E33DD3">
      <w:r>
        <w:t>• 1 Peter 2:16 - "...as free, yet not using liberty as a cloak for vice, but as bondservants of God."</w:t>
      </w:r>
    </w:p>
    <w:p w14:paraId="7B237D52" w14:textId="77777777" w:rsidR="00E33DD3" w:rsidRDefault="00E33DD3"/>
    <w:p w14:paraId="572285AE" w14:textId="77777777" w:rsidR="00E33DD3" w:rsidRPr="00E33DD3" w:rsidRDefault="00E33DD3">
      <w:pPr>
        <w:rPr>
          <w:b/>
        </w:rPr>
      </w:pPr>
      <w:r w:rsidRPr="00E33DD3">
        <w:rPr>
          <w:b/>
        </w:rPr>
        <w:t>7. Other Relevant Insights</w:t>
      </w:r>
    </w:p>
    <w:p w14:paraId="5A1E37A2" w14:textId="77777777" w:rsidR="00E33DD3" w:rsidRDefault="00E33DD3">
      <w:r>
        <w:t>• Christian liberty is highly fragile in practical experience. Human nature naturally drifts toward either extreme: returning to rules-based legalism (bondage) or abusing grace to pursue sinful desires (license). Both destroy true eleutheria.</w:t>
      </w:r>
    </w:p>
    <w:p w14:paraId="0C72D28C" w14:textId="77777777" w:rsidR="00E33DD3" w:rsidRDefault="00E33DD3">
      <w:r>
        <w:t>• Paradoxically, the New Testament authors, notably James and Peter, refer to this freedom as a "law of liberty" and command believers to live as "bondservants of God." The highest expression of Christian freedom is found in complete surrender to the Lordship of Christ.</w:t>
      </w:r>
    </w:p>
    <w:p w14:paraId="31299818" w14:textId="77777777" w:rsidR="00E33DD3" w:rsidRDefault="00E33DD3"/>
    <w:p w14:paraId="1624B5EE" w14:textId="77777777" w:rsidR="00E33DD3" w:rsidRPr="00E33DD3" w:rsidRDefault="00E33DD3">
      <w:pPr>
        <w:rPr>
          <w:b/>
        </w:rPr>
      </w:pPr>
      <w:r w:rsidRPr="00E33DD3">
        <w:rPr>
          <w:b/>
        </w:rPr>
        <w:t>8. References</w:t>
      </w:r>
    </w:p>
    <w:p w14:paraId="302C188F" w14:textId="77777777" w:rsidR="00E33DD3" w:rsidRDefault="00E33DD3">
      <w:r>
        <w:t>• Walter Bauer and Frederick William Danker, A Greek-English Lexicon of the New Testament and Other Early Christian Literature (BDAG)</w:t>
      </w:r>
    </w:p>
    <w:p w14:paraId="086507F7" w14:textId="77777777" w:rsidR="00E33DD3" w:rsidRDefault="00E33DD3">
      <w:r>
        <w:t>• Gerhard Kittel and Gerhard Friedrich, Theological Dictionary of the New Testament (TDNT)</w:t>
      </w:r>
    </w:p>
    <w:p w14:paraId="4358C219" w14:textId="77777777" w:rsidR="00E33DD3" w:rsidRDefault="00E33DD3">
      <w:r>
        <w:t>• W.E. Vine, Vine's Expository Dictionary of Old and New Testament Words</w:t>
      </w:r>
    </w:p>
    <w:p w14:paraId="0E556687" w14:textId="77777777" w:rsidR="00E33DD3" w:rsidRDefault="00E33DD3">
      <w:r>
        <w:t>• Spiros Zodhiates, The Complete Word Study Dictionary: New Testament</w:t>
      </w:r>
    </w:p>
    <w:p w14:paraId="7A03846D" w14:textId="4286B7D0" w:rsidR="004C5552" w:rsidRDefault="00E33DD3">
      <w:r>
        <w:t>• Colin Brown, New International Dictionary of New Testament Theology (NIDNTT)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DD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33DD3"/>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8DBF7"/>
  <w15:chartTrackingRefBased/>
  <w15:docId w15:val="{5CD7DED5-E7D5-41AC-9FE7-B1F477767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3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3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DD3"/>
    <w:rPr>
      <w:rFonts w:eastAsiaTheme="majorEastAsia" w:cstheme="majorBidi"/>
      <w:color w:val="272727" w:themeColor="text1" w:themeTint="D8"/>
    </w:rPr>
  </w:style>
  <w:style w:type="paragraph" w:styleId="Title">
    <w:name w:val="Title"/>
    <w:basedOn w:val="Normal"/>
    <w:next w:val="Normal"/>
    <w:link w:val="TitleChar"/>
    <w:uiPriority w:val="10"/>
    <w:qFormat/>
    <w:rsid w:val="00E33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DD3"/>
    <w:pPr>
      <w:spacing w:before="160"/>
      <w:jc w:val="center"/>
    </w:pPr>
    <w:rPr>
      <w:i/>
      <w:iCs/>
      <w:color w:val="404040" w:themeColor="text1" w:themeTint="BF"/>
    </w:rPr>
  </w:style>
  <w:style w:type="character" w:customStyle="1" w:styleId="QuoteChar">
    <w:name w:val="Quote Char"/>
    <w:basedOn w:val="DefaultParagraphFont"/>
    <w:link w:val="Quote"/>
    <w:uiPriority w:val="29"/>
    <w:rsid w:val="00E33DD3"/>
    <w:rPr>
      <w:i/>
      <w:iCs/>
      <w:color w:val="404040" w:themeColor="text1" w:themeTint="BF"/>
    </w:rPr>
  </w:style>
  <w:style w:type="paragraph" w:styleId="ListParagraph">
    <w:name w:val="List Paragraph"/>
    <w:basedOn w:val="Normal"/>
    <w:uiPriority w:val="34"/>
    <w:qFormat/>
    <w:rsid w:val="00E33DD3"/>
    <w:pPr>
      <w:ind w:left="720"/>
      <w:contextualSpacing/>
    </w:pPr>
  </w:style>
  <w:style w:type="character" w:styleId="IntenseEmphasis">
    <w:name w:val="Intense Emphasis"/>
    <w:basedOn w:val="DefaultParagraphFont"/>
    <w:uiPriority w:val="21"/>
    <w:qFormat/>
    <w:rsid w:val="00E33DD3"/>
    <w:rPr>
      <w:i/>
      <w:iCs/>
      <w:color w:val="2E74B5" w:themeColor="accent1" w:themeShade="BF"/>
    </w:rPr>
  </w:style>
  <w:style w:type="paragraph" w:styleId="IntenseQuote">
    <w:name w:val="Intense Quote"/>
    <w:basedOn w:val="Normal"/>
    <w:next w:val="Normal"/>
    <w:link w:val="IntenseQuoteChar"/>
    <w:uiPriority w:val="30"/>
    <w:qFormat/>
    <w:rsid w:val="00E33D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3DD3"/>
    <w:rPr>
      <w:i/>
      <w:iCs/>
      <w:color w:val="2E74B5" w:themeColor="accent1" w:themeShade="BF"/>
    </w:rPr>
  </w:style>
  <w:style w:type="character" w:styleId="IntenseReference">
    <w:name w:val="Intense Reference"/>
    <w:basedOn w:val="DefaultParagraphFont"/>
    <w:uiPriority w:val="32"/>
    <w:qFormat/>
    <w:rsid w:val="00E33DD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950</Words>
  <Characters>4944</Characters>
  <Application>Microsoft Office Word</Application>
  <DocSecurity>0</DocSecurity>
  <Lines>95</Lines>
  <Paragraphs>51</Paragraphs>
  <ScaleCrop>false</ScaleCrop>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2026-08-13T01:52:00Z</dcterms:created>
  <dcterms:modified xsi:type="dcterms:W3CDTF">2026-08-13T01:52:00Z</dcterms:modified>
</cp:coreProperties>
</file>