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D405B" w14:textId="77777777" w:rsidR="00A40DFA" w:rsidRPr="00A40DFA" w:rsidRDefault="00A40DFA">
      <w:pPr>
        <w:rPr>
          <w:b/>
        </w:rPr>
      </w:pPr>
      <w:r w:rsidRPr="00A40DFA">
        <w:rPr>
          <w:b/>
        </w:rPr>
        <w:t>SPIRIT - ( pneuma , Strong's G4151 )</w:t>
      </w:r>
    </w:p>
    <w:p w14:paraId="51920B57" w14:textId="77777777" w:rsidR="00A40DFA" w:rsidRDefault="00A40DFA">
      <w:r w:rsidRPr="00A40DFA">
        <w:rPr>
          <w:b/>
        </w:rPr>
        <w:t>Summary:</w:t>
      </w:r>
    </w:p>
    <w:p w14:paraId="3BE93473" w14:textId="77777777" w:rsidR="00A40DFA" w:rsidRDefault="00A40DFA">
      <w:r>
        <w:t>The Greek word pneuma fundamentally denotes wind, breath, or spirit. In Galatians 5:16, it refers to the Holy Spirit, the active, empowering, and life-giving presence of God in the believer. Walking "in the Spirit" is presented in stark contrast to the "flesh" (sarx), indicating a daily, continuous lifestyle directed and sustained by the Holy Spirit rather than human effort or fallen sinful nature.</w:t>
      </w:r>
    </w:p>
    <w:p w14:paraId="6BC26A2F" w14:textId="77777777" w:rsidR="00A40DFA" w:rsidRDefault="00A40DFA"/>
    <w:p w14:paraId="2139D8F6" w14:textId="77777777" w:rsidR="00A40DFA" w:rsidRDefault="00A40DFA">
      <w:r w:rsidRPr="00A40DFA">
        <w:rPr>
          <w:b/>
        </w:rPr>
        <w:t>Full Study:</w:t>
      </w:r>
    </w:p>
    <w:p w14:paraId="4CC41D5F" w14:textId="77777777" w:rsidR="00A40DFA" w:rsidRDefault="00A40DFA"/>
    <w:p w14:paraId="2A2C01CB" w14:textId="77777777" w:rsidR="00A40DFA" w:rsidRPr="00A40DFA" w:rsidRDefault="00A40DFA">
      <w:pPr>
        <w:rPr>
          <w:b/>
        </w:rPr>
      </w:pPr>
      <w:r w:rsidRPr="00A40DFA">
        <w:rPr>
          <w:b/>
        </w:rPr>
        <w:t>1. Word Picture / Background</w:t>
      </w:r>
    </w:p>
    <w:p w14:paraId="12BFC564" w14:textId="77777777" w:rsidR="00A40DFA" w:rsidRDefault="00A40DFA">
      <w:r>
        <w:t>• Pneuma is derived from the root verb pneō, meaning "to breathe" or "to blow."</w:t>
      </w:r>
    </w:p>
    <w:p w14:paraId="21628CC2" w14:textId="77777777" w:rsidR="00A40DFA" w:rsidRDefault="00A40DFA">
      <w:r>
        <w:t>• In the ancient world, breath was entirely synonymous with life. When breath left a body, life ended. Therefore, pneuma naturally became the standard term for the animating life force of a being.</w:t>
      </w:r>
    </w:p>
    <w:p w14:paraId="63B1AD20" w14:textId="77777777" w:rsidR="00A40DFA" w:rsidRDefault="00A40DFA">
      <w:r>
        <w:t>• Like its Hebrew equivalent ruach, pneuma carries the vivid imagery of wind and breath—invisible forces that produce highly visible, undeniable effects. Wind represents unseen power and movement, while breath represents vitality. When applied to God, it paints a picture of an invisible, omnipotent presence that animates, moves, and transforms.</w:t>
      </w:r>
    </w:p>
    <w:p w14:paraId="15538C00" w14:textId="77777777" w:rsidR="00A40DFA" w:rsidRDefault="00A40DFA"/>
    <w:p w14:paraId="339EDD58" w14:textId="77777777" w:rsidR="00A40DFA" w:rsidRPr="00A40DFA" w:rsidRDefault="00A40DFA">
      <w:pPr>
        <w:rPr>
          <w:b/>
        </w:rPr>
      </w:pPr>
      <w:r w:rsidRPr="00A40DFA">
        <w:rPr>
          <w:b/>
        </w:rPr>
        <w:t>2. Meaning / Lexical Definition</w:t>
      </w:r>
    </w:p>
    <w:p w14:paraId="51575306" w14:textId="77777777" w:rsidR="00A40DFA" w:rsidRDefault="00A40DFA">
      <w:r>
        <w:t>• Pneuma encompasses a range of meanings depending on context: a movement of air (wind or breath), the vital principle by which the body is animated, the human soul or rational spirit, angels and demons (spiritual beings), or the Holy Spirit.</w:t>
      </w:r>
    </w:p>
    <w:p w14:paraId="55BDA450" w14:textId="77777777" w:rsidR="00A40DFA" w:rsidRDefault="00A40DFA">
      <w:r>
        <w:t>• In its most exalted New Testament usage, it designates the Holy Spirit, the third person of the Trinity, who acts as the divine agent of regeneration, sanctification, and empowerment in the life of the believer.</w:t>
      </w:r>
    </w:p>
    <w:p w14:paraId="5212BBAD" w14:textId="77777777" w:rsidR="00A40DFA" w:rsidRDefault="00A40DFA"/>
    <w:p w14:paraId="05815A4D" w14:textId="77777777" w:rsidR="00A40DFA" w:rsidRPr="00A40DFA" w:rsidRDefault="00A40DFA">
      <w:pPr>
        <w:rPr>
          <w:b/>
        </w:rPr>
      </w:pPr>
      <w:r w:rsidRPr="00A40DFA">
        <w:rPr>
          <w:b/>
        </w:rPr>
        <w:t>3. Usage and Word Pictures</w:t>
      </w:r>
    </w:p>
    <w:p w14:paraId="02CB2E29" w14:textId="77777777" w:rsidR="00A40DFA" w:rsidRDefault="00A40DFA">
      <w:r>
        <w:t>• Physical Wind: Used to describe literal wind, highlighting sovereignty and unseen power (John 3:8).</w:t>
      </w:r>
    </w:p>
    <w:p w14:paraId="33F6FA7A" w14:textId="77777777" w:rsidR="00A40DFA" w:rsidRDefault="00A40DFA">
      <w:r>
        <w:t>• Human Breath/Life: Used to describe the physical life force that departs at death and returns at resurrection (Luke 8:55; James 2:26).</w:t>
      </w:r>
    </w:p>
    <w:p w14:paraId="3A19468A" w14:textId="77777777" w:rsidR="00A40DFA" w:rsidRDefault="00A40DFA">
      <w:r>
        <w:t>• Human Disposition: Used to describe a person's attitude, mindset, or inner self (Matthew 5:3; Galatians 6:1).</w:t>
      </w:r>
    </w:p>
    <w:p w14:paraId="16BD19B7" w14:textId="77777777" w:rsidR="00A40DFA" w:rsidRDefault="00A40DFA">
      <w:r>
        <w:t>• Spiritual Beings: Used to describe angels or demonic entities (unclean spirits) (Mark 1:23).</w:t>
      </w:r>
    </w:p>
    <w:p w14:paraId="0BC7DB9C" w14:textId="77777777" w:rsidR="00A40DFA" w:rsidRDefault="00A40DFA">
      <w:r>
        <w:t>• The Holy Spirit: Used to describe the Spirit of God who indwells believers, guides the church, and produces spiritual fruit (Acts 1:8; Romans 8:9; Galatians 5:16).</w:t>
      </w:r>
    </w:p>
    <w:p w14:paraId="02ABC6E5" w14:textId="77777777" w:rsidR="00A40DFA" w:rsidRDefault="00A40DFA"/>
    <w:p w14:paraId="1B9A07E2" w14:textId="77777777" w:rsidR="00A40DFA" w:rsidRPr="00A40DFA" w:rsidRDefault="00A40DFA">
      <w:pPr>
        <w:rPr>
          <w:b/>
        </w:rPr>
      </w:pPr>
      <w:r w:rsidRPr="00A40DFA">
        <w:rPr>
          <w:b/>
        </w:rPr>
        <w:t>4. Theological Implications</w:t>
      </w:r>
    </w:p>
    <w:p w14:paraId="1D18C4A4" w14:textId="77777777" w:rsidR="00A40DFA" w:rsidRDefault="00A40DFA">
      <w:r>
        <w:t>• Pneuma is the central engine of the apostle Paul's theology of the Christian life. The Spirit is the down-payment (guarantee) of future glory and the immediate, active agent of present sanctification.</w:t>
      </w:r>
    </w:p>
    <w:p w14:paraId="41E9A942" w14:textId="77777777" w:rsidR="00A40DFA" w:rsidRDefault="00A40DFA">
      <w:r>
        <w:t>• The New Testament sets up a cosmic and personal contrast between the Spirit (pneuma) and the flesh (sarx). The Spirit represents the sphere of God's power and the new covenant of grace. The flesh represents the fallen, self-reliant human nature bound to the old age of sin and the law.</w:t>
      </w:r>
    </w:p>
    <w:p w14:paraId="3B7F4E40" w14:textId="77777777" w:rsidR="00A40DFA" w:rsidRDefault="00A40DFA">
      <w:r>
        <w:t>• The Holy Spirit is not an impersonal mystical force but a divine Person. He guides, teaches, empowers, speaks, and can be grieved. True Christian living is impossible apart from His animating presence.</w:t>
      </w:r>
    </w:p>
    <w:p w14:paraId="2B42BDA5" w14:textId="77777777" w:rsidR="00A40DFA" w:rsidRDefault="00A40DFA"/>
    <w:p w14:paraId="468DB023" w14:textId="77777777" w:rsidR="00A40DFA" w:rsidRPr="00A40DFA" w:rsidRDefault="00A40DFA">
      <w:pPr>
        <w:rPr>
          <w:b/>
        </w:rPr>
      </w:pPr>
      <w:r w:rsidRPr="00A40DFA">
        <w:rPr>
          <w:b/>
        </w:rPr>
        <w:t>5. Contextual Nuance in the Passage</w:t>
      </w:r>
    </w:p>
    <w:p w14:paraId="78345809" w14:textId="77777777" w:rsidR="00A40DFA" w:rsidRDefault="00A40DFA">
      <w:r>
        <w:t>• In Galatians 5:16, the command to "Walk in the Spirit" (pneumati peripateite) uses the dative case for pneuma. This conveys two simultaneous realities: walking by the Spirit (instrumental power) and walking in the Spirit (the sphere or environment of the believer's life).</w:t>
      </w:r>
    </w:p>
    <w:p w14:paraId="41B4D10E" w14:textId="77777777" w:rsidR="00A40DFA" w:rsidRDefault="00A40DFA">
      <w:r>
        <w:t>• The verb "walk" is a present imperative, commanding a continuous, habitual lifestyle. It is a step-by-step dependence.</w:t>
      </w:r>
    </w:p>
    <w:p w14:paraId="5D497A58" w14:textId="77777777" w:rsidR="00A40DFA" w:rsidRDefault="00A40DFA">
      <w:r>
        <w:t>• Paul offers the Spirit as the absolute antidote to the "lust of the flesh." The pastoral genius of this verse is its order: Paul does not instruct believers to conquer the flesh so that they might walk in the Spirit. Instead, the promise is that if believers actively yield to and step in time with the Holy Spirit, the natural result is that they "shall not fulfill" the sinful desires of the flesh. The superior power of the Spirit displaces the power of the flesh.</w:t>
      </w:r>
    </w:p>
    <w:p w14:paraId="55B11ABF" w14:textId="77777777" w:rsidR="00A40DFA" w:rsidRDefault="00A40DFA"/>
    <w:p w14:paraId="13ABB016" w14:textId="77777777" w:rsidR="00A40DFA" w:rsidRPr="00A40DFA" w:rsidRDefault="00A40DFA">
      <w:pPr>
        <w:rPr>
          <w:b/>
        </w:rPr>
      </w:pPr>
      <w:r w:rsidRPr="00A40DFA">
        <w:rPr>
          <w:b/>
        </w:rPr>
        <w:t>6. Key Uses in Other Verses (NKJV)</w:t>
      </w:r>
    </w:p>
    <w:p w14:paraId="3286BCBF" w14:textId="77777777" w:rsidR="00A40DFA" w:rsidRDefault="00A40DFA">
      <w:r>
        <w:t>• John 3:8 – "The wind [pneuma] blows where it wishes, and you hear the sound of it, but cannot tell where it comes from and where it goes. So is everyone who is born of the Spirit [pneuma]."</w:t>
      </w:r>
    </w:p>
    <w:p w14:paraId="062E5C3A" w14:textId="77777777" w:rsidR="00A40DFA" w:rsidRDefault="00A40DFA">
      <w:r>
        <w:t>• Romans 8:9 – "But you are not in the flesh but in the Spirit, if indeed the Spirit of God dwells in you. Now if anyone does not have the Spirit of Christ, he is not His."</w:t>
      </w:r>
    </w:p>
    <w:p w14:paraId="05A1C073" w14:textId="77777777" w:rsidR="00A40DFA" w:rsidRDefault="00A40DFA">
      <w:r>
        <w:t>• Galatians 5:22-23 – "But the fruit of the Spirit is love, joy, peace, longsuffering, kindness, goodness, faithfulness, gentleness, self-control."</w:t>
      </w:r>
    </w:p>
    <w:p w14:paraId="7BD451EE" w14:textId="77777777" w:rsidR="00A40DFA" w:rsidRDefault="00A40DFA">
      <w:r>
        <w:t>• 2 Timothy 1:7 – "For God has not given us a spirit of fear, but of power and of love and of a sound mind."</w:t>
      </w:r>
    </w:p>
    <w:p w14:paraId="1D7C8756" w14:textId="77777777" w:rsidR="00A40DFA" w:rsidRDefault="00A40DFA"/>
    <w:p w14:paraId="136A5081" w14:textId="77777777" w:rsidR="00A40DFA" w:rsidRPr="00A40DFA" w:rsidRDefault="00A40DFA">
      <w:pPr>
        <w:rPr>
          <w:b/>
        </w:rPr>
      </w:pPr>
      <w:r w:rsidRPr="00A40DFA">
        <w:rPr>
          <w:b/>
        </w:rPr>
        <w:t>7. Other Relevant Insights</w:t>
      </w:r>
    </w:p>
    <w:p w14:paraId="490CB9C3" w14:textId="77777777" w:rsidR="00A40DFA" w:rsidRDefault="00A40DFA">
      <w:r>
        <w:t>• The broader context of Galatians is a defense of justification by faith against legalism. By pointing to the pneuma, Paul shows that freedom from the law does not lead to lawless living. Rather, Christian obedience is achieved not by striving to keep a written code, but by a dynamic, loving submission to the indwelling Holy Spirit.</w:t>
      </w:r>
    </w:p>
    <w:p w14:paraId="7C468B8E" w14:textId="77777777" w:rsidR="00A40DFA" w:rsidRDefault="00A40DFA"/>
    <w:p w14:paraId="6A0886AE" w14:textId="77777777" w:rsidR="00A40DFA" w:rsidRPr="00A40DFA" w:rsidRDefault="00A40DFA">
      <w:pPr>
        <w:rPr>
          <w:b/>
        </w:rPr>
      </w:pPr>
      <w:r w:rsidRPr="00A40DFA">
        <w:rPr>
          <w:b/>
        </w:rPr>
        <w:t>8. References</w:t>
      </w:r>
    </w:p>
    <w:p w14:paraId="47A39501" w14:textId="77777777" w:rsidR="00A40DFA" w:rsidRDefault="00A40DFA">
      <w:r>
        <w:t>• Bauer, W., Danker, F. W., Arndt, W. F., &amp; Gingrich, F. W. (BDAG), A Greek-English Lexicon of the New Testament and Other Early Christian Literature.</w:t>
      </w:r>
    </w:p>
    <w:p w14:paraId="6A8DD306" w14:textId="77777777" w:rsidR="00A40DFA" w:rsidRDefault="00A40DFA">
      <w:r>
        <w:t>• Kittel, G., Bromiley, G. W., &amp; Friedrich, G. (TDNT), Theological Dictionary of the New Testament.</w:t>
      </w:r>
    </w:p>
    <w:p w14:paraId="471520D0" w14:textId="77777777" w:rsidR="00A40DFA" w:rsidRDefault="00A40DFA">
      <w:r>
        <w:t>• Vine, W. E., Vine's Expository Dictionary of Old and New Testament Words.</w:t>
      </w:r>
    </w:p>
    <w:p w14:paraId="5E62E92C" w14:textId="1098A568" w:rsidR="004C5552" w:rsidRDefault="00A40DFA">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D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0DF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7FE83"/>
  <w15:chartTrackingRefBased/>
  <w15:docId w15:val="{15108911-F510-49A9-A587-9190EC96B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0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0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DFA"/>
    <w:rPr>
      <w:rFonts w:eastAsiaTheme="majorEastAsia" w:cstheme="majorBidi"/>
      <w:color w:val="272727" w:themeColor="text1" w:themeTint="D8"/>
    </w:rPr>
  </w:style>
  <w:style w:type="paragraph" w:styleId="Title">
    <w:name w:val="Title"/>
    <w:basedOn w:val="Normal"/>
    <w:next w:val="Normal"/>
    <w:link w:val="TitleChar"/>
    <w:uiPriority w:val="10"/>
    <w:qFormat/>
    <w:rsid w:val="00A40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DFA"/>
    <w:pPr>
      <w:spacing w:before="160"/>
      <w:jc w:val="center"/>
    </w:pPr>
    <w:rPr>
      <w:i/>
      <w:iCs/>
      <w:color w:val="404040" w:themeColor="text1" w:themeTint="BF"/>
    </w:rPr>
  </w:style>
  <w:style w:type="character" w:customStyle="1" w:styleId="QuoteChar">
    <w:name w:val="Quote Char"/>
    <w:basedOn w:val="DefaultParagraphFont"/>
    <w:link w:val="Quote"/>
    <w:uiPriority w:val="29"/>
    <w:rsid w:val="00A40DFA"/>
    <w:rPr>
      <w:i/>
      <w:iCs/>
      <w:color w:val="404040" w:themeColor="text1" w:themeTint="BF"/>
    </w:rPr>
  </w:style>
  <w:style w:type="paragraph" w:styleId="ListParagraph">
    <w:name w:val="List Paragraph"/>
    <w:basedOn w:val="Normal"/>
    <w:uiPriority w:val="34"/>
    <w:qFormat/>
    <w:rsid w:val="00A40DFA"/>
    <w:pPr>
      <w:ind w:left="720"/>
      <w:contextualSpacing/>
    </w:pPr>
  </w:style>
  <w:style w:type="character" w:styleId="IntenseEmphasis">
    <w:name w:val="Intense Emphasis"/>
    <w:basedOn w:val="DefaultParagraphFont"/>
    <w:uiPriority w:val="21"/>
    <w:qFormat/>
    <w:rsid w:val="00A40DFA"/>
    <w:rPr>
      <w:i/>
      <w:iCs/>
      <w:color w:val="2E74B5" w:themeColor="accent1" w:themeShade="BF"/>
    </w:rPr>
  </w:style>
  <w:style w:type="paragraph" w:styleId="IntenseQuote">
    <w:name w:val="Intense Quote"/>
    <w:basedOn w:val="Normal"/>
    <w:next w:val="Normal"/>
    <w:link w:val="IntenseQuoteChar"/>
    <w:uiPriority w:val="30"/>
    <w:qFormat/>
    <w:rsid w:val="00A40D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0DFA"/>
    <w:rPr>
      <w:i/>
      <w:iCs/>
      <w:color w:val="2E74B5" w:themeColor="accent1" w:themeShade="BF"/>
    </w:rPr>
  </w:style>
  <w:style w:type="character" w:styleId="IntenseReference">
    <w:name w:val="Intense Reference"/>
    <w:basedOn w:val="DefaultParagraphFont"/>
    <w:uiPriority w:val="32"/>
    <w:qFormat/>
    <w:rsid w:val="00A40D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4449</Characters>
  <Application>Microsoft Office Word</Application>
  <DocSecurity>0</DocSecurity>
  <Lines>85</Lines>
  <Paragraphs>46</Paragraphs>
  <ScaleCrop>false</ScaleCrop>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