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629FD" w14:textId="77777777" w:rsidR="007D4CB6" w:rsidRPr="007D4CB6" w:rsidRDefault="007D4CB6">
      <w:pPr>
        <w:rPr>
          <w:b/>
        </w:rPr>
      </w:pPr>
      <w:r w:rsidRPr="007D4CB6">
        <w:rPr>
          <w:b/>
        </w:rPr>
        <w:t>WORKS - ( ergon , Strong's G2041 )</w:t>
      </w:r>
    </w:p>
    <w:p w14:paraId="6C3453B9" w14:textId="77777777" w:rsidR="007D4CB6" w:rsidRDefault="007D4CB6">
      <w:r w:rsidRPr="007D4CB6">
        <w:rPr>
          <w:b/>
        </w:rPr>
        <w:t>Summary:</w:t>
      </w:r>
    </w:p>
    <w:p w14:paraId="34443E84" w14:textId="77777777" w:rsidR="007D4CB6" w:rsidRDefault="007D4CB6">
      <w:r>
        <w:t>In Galatians 5:19, "works" (ergon) refers to the self-produced, effort-driven, and chaotic outputs of the fallen human nature (the flesh). While the Holy Spirit produces "fruit"—which grows organically, quietly, and cohesively—the flesh manufactures "works," which are characterized by striving, division, and moral corruption. The word highlights that sinful behaviors are not passive accidents but the active, manufactured products of the unregenerate human will.</w:t>
      </w:r>
    </w:p>
    <w:p w14:paraId="7B12AABE" w14:textId="77777777" w:rsidR="007D4CB6" w:rsidRDefault="007D4CB6"/>
    <w:p w14:paraId="5FD2F6FD" w14:textId="77777777" w:rsidR="007D4CB6" w:rsidRDefault="007D4CB6">
      <w:r w:rsidRPr="007D4CB6">
        <w:rPr>
          <w:b/>
        </w:rPr>
        <w:t>Full Study:</w:t>
      </w:r>
    </w:p>
    <w:p w14:paraId="0E7C9584" w14:textId="77777777" w:rsidR="007D4CB6" w:rsidRDefault="007D4CB6"/>
    <w:p w14:paraId="4ECCC4D0" w14:textId="77777777" w:rsidR="007D4CB6" w:rsidRPr="007D4CB6" w:rsidRDefault="007D4CB6">
      <w:pPr>
        <w:rPr>
          <w:b/>
        </w:rPr>
      </w:pPr>
      <w:r w:rsidRPr="007D4CB6">
        <w:rPr>
          <w:b/>
        </w:rPr>
        <w:t>1. Word Picture / Background</w:t>
      </w:r>
    </w:p>
    <w:p w14:paraId="3C61A2C7" w14:textId="77777777" w:rsidR="007D4CB6" w:rsidRDefault="007D4CB6">
      <w:r>
        <w:t>• Ergon fundamentally refers to work, labor, action, or deed. Historically, in classical Greek, it represented anything done or created—whether a physical monument, a poetic work, or manual labor. It is the root of English words like "ergonomics" and "energy" (from energeia, active power). It carries the sense of energy expended to produce a tangible result. In the ancient world, ergon stood in contrast to mere words (logos); it was the concrete realization of one's thoughts, plans, or nature. In the Septuagint, ergon frequently translates the Hebrew ma'aseh, referring to the creative acts of God or the deeds of humanity.</w:t>
      </w:r>
    </w:p>
    <w:p w14:paraId="2A9EB50D" w14:textId="77777777" w:rsidR="007D4CB6" w:rsidRDefault="007D4CB6"/>
    <w:p w14:paraId="4C419EED" w14:textId="77777777" w:rsidR="007D4CB6" w:rsidRPr="007D4CB6" w:rsidRDefault="007D4CB6">
      <w:pPr>
        <w:rPr>
          <w:b/>
        </w:rPr>
      </w:pPr>
      <w:r w:rsidRPr="007D4CB6">
        <w:rPr>
          <w:b/>
        </w:rPr>
        <w:t>2. Meaning / Lexical Definition</w:t>
      </w:r>
    </w:p>
    <w:p w14:paraId="2861051F" w14:textId="77777777" w:rsidR="007D4CB6" w:rsidRDefault="007D4CB6">
      <w:r>
        <w:t>• Ergon means action, deed, work, behavior, or the result of effort.</w:t>
      </w:r>
    </w:p>
    <w:p w14:paraId="15247529" w14:textId="77777777" w:rsidR="007D4CB6" w:rsidRDefault="007D4CB6">
      <w:r>
        <w:t>• It refers to a deed or action, whether good or bad (Matthew 26:10, John 3:19).</w:t>
      </w:r>
    </w:p>
    <w:p w14:paraId="0D5793ED" w14:textId="77777777" w:rsidR="007D4CB6" w:rsidRDefault="007D4CB6">
      <w:r>
        <w:t>• It can refer to an occupation, task, or specific work assigned to someone (John 17:4, Acts 13:2).</w:t>
      </w:r>
    </w:p>
    <w:p w14:paraId="5FF4C3F2" w14:textId="77777777" w:rsidR="007D4CB6" w:rsidRDefault="007D4CB6">
      <w:r>
        <w:t>• In the plural (erga), it refers to the collective deeds, achievements, or behavior that characterize a person's life (Romans 2:6, Revelation 20:12).</w:t>
      </w:r>
    </w:p>
    <w:p w14:paraId="137F926D" w14:textId="77777777" w:rsidR="007D4CB6" w:rsidRDefault="007D4CB6">
      <w:r>
        <w:t>• In the Pauline corpus, it often carries a specific theological weight, referring to "works of the law" (erga nomou)—human efforts to achieve righteousness through legal obedience (Galatians 2:16, Romans 3:20).</w:t>
      </w:r>
    </w:p>
    <w:p w14:paraId="2EDFFD58" w14:textId="77777777" w:rsidR="007D4CB6" w:rsidRDefault="007D4CB6">
      <w:r>
        <w:t>• In Galatians 5:19, the plural erga denotes the observable deeds, behaviors, and moral outputs produced by the "flesh" (sarx), the corrupted human nature apart from God.</w:t>
      </w:r>
    </w:p>
    <w:p w14:paraId="3E41F085" w14:textId="77777777" w:rsidR="007D4CB6" w:rsidRDefault="007D4CB6"/>
    <w:p w14:paraId="738CC91B" w14:textId="77777777" w:rsidR="007D4CB6" w:rsidRPr="007D4CB6" w:rsidRDefault="007D4CB6">
      <w:pPr>
        <w:rPr>
          <w:b/>
        </w:rPr>
      </w:pPr>
      <w:r w:rsidRPr="007D4CB6">
        <w:rPr>
          <w:b/>
        </w:rPr>
        <w:t>3. Usage and Word Pictures</w:t>
      </w:r>
    </w:p>
    <w:p w14:paraId="4A4183E3" w14:textId="77777777" w:rsidR="007D4CB6" w:rsidRDefault="007D4CB6">
      <w:r>
        <w:t>The term ergon suggests a manufacturing process. It evokes the image of a busy workshop, a factory, or manual laborers sweating to produce a manufactured product. When Paul pairs ergon with sarx (flesh), he paints a picture of the fallen human nature actively working, striving, and churning out sinful behaviors. It is an industrious but destructive activity. Unlike natural, organic growth, "works" are fabricated by human effort, driven by selfish desires, and characterized by friction and fragmentation.</w:t>
      </w:r>
    </w:p>
    <w:p w14:paraId="56BE9414" w14:textId="77777777" w:rsidR="007D4CB6" w:rsidRDefault="007D4CB6"/>
    <w:p w14:paraId="67B468AB" w14:textId="77777777" w:rsidR="007D4CB6" w:rsidRPr="007D4CB6" w:rsidRDefault="007D4CB6">
      <w:pPr>
        <w:rPr>
          <w:b/>
        </w:rPr>
      </w:pPr>
      <w:r w:rsidRPr="007D4CB6">
        <w:rPr>
          <w:b/>
        </w:rPr>
        <w:t>4. Theological Implications</w:t>
      </w:r>
    </w:p>
    <w:p w14:paraId="66A5C879" w14:textId="77777777" w:rsidR="007D4CB6" w:rsidRDefault="007D4CB6">
      <w:r>
        <w:t>The theological contrast between "works of the flesh" (erga tēs sarkos) and "fruit of the Spirit" (karpos tou pneumatos) in Galatians 5 is profound.</w:t>
      </w:r>
    </w:p>
    <w:p w14:paraId="5CBB7D02" w14:textId="77777777" w:rsidR="007D4CB6" w:rsidRDefault="007D4CB6">
      <w:r>
        <w:t>• Manufactured vs. Grown: "Works" are manufactured by self-effort, whereas "fruit" is grown quietly and organically through abiding in Christ.</w:t>
      </w:r>
    </w:p>
    <w:p w14:paraId="76DC8BB5" w14:textId="77777777" w:rsidR="007D4CB6" w:rsidRDefault="007D4CB6">
      <w:r>
        <w:t>• Plural vs. Singular: The deeds of the flesh are plural ("works"), representing division, chaos, and a fractured life. Conversely, the output of the Spirit is singular ("fruit"), representing unity, harmony, and wholeness.</w:t>
      </w:r>
    </w:p>
    <w:p w14:paraId="14D453FC" w14:textId="77777777" w:rsidR="007D4CB6" w:rsidRDefault="007D4CB6">
      <w:r>
        <w:t>• The Source: "Works" point back to the human ego and its self-governed energy, which is inherently hostile to God (Romans 8:7). They demonstrate that the flesh can produce nothing of lasting spiritual value; its ultimate output is corruption and death.</w:t>
      </w:r>
    </w:p>
    <w:p w14:paraId="0262655B" w14:textId="77777777" w:rsidR="007D4CB6" w:rsidRDefault="007D4CB6"/>
    <w:p w14:paraId="3C8AD5F6" w14:textId="77777777" w:rsidR="007D4CB6" w:rsidRPr="007D4CB6" w:rsidRDefault="007D4CB6">
      <w:pPr>
        <w:rPr>
          <w:b/>
        </w:rPr>
      </w:pPr>
      <w:r w:rsidRPr="007D4CB6">
        <w:rPr>
          <w:b/>
        </w:rPr>
        <w:t>5. Contextual Nuance in the Passage</w:t>
      </w:r>
    </w:p>
    <w:p w14:paraId="2E55FE9C" w14:textId="77777777" w:rsidR="007D4CB6" w:rsidRDefault="007D4CB6">
      <w:r>
        <w:t>In Galatians 5:19, the phrase "the works of the flesh are evident" (phanera estin ta erga tēs sarkos) indicates that these deeds are plainly visible, open to sight, and unmistakable. Paul emphasizes that the outer actions of a person’s life reveal their inner spiritual reality. The subsequent list of sins—ranging from sexual immorality to relational discord and social factions—are not hidden secrets but the observable "products" of the fallen nature. By calling them "works," Paul strips away any excuse of victimhood or accidental behavior; these are the active fabrications of the rebellious human heart.</w:t>
      </w:r>
    </w:p>
    <w:p w14:paraId="34E4F64F" w14:textId="77777777" w:rsidR="007D4CB6" w:rsidRDefault="007D4CB6"/>
    <w:p w14:paraId="392F2F36" w14:textId="77777777" w:rsidR="007D4CB6" w:rsidRPr="007D4CB6" w:rsidRDefault="007D4CB6">
      <w:pPr>
        <w:rPr>
          <w:b/>
        </w:rPr>
      </w:pPr>
      <w:r w:rsidRPr="007D4CB6">
        <w:rPr>
          <w:b/>
        </w:rPr>
        <w:t>6. Key Uses in Other Verses (NKJV)</w:t>
      </w:r>
    </w:p>
    <w:p w14:paraId="176E9B2F" w14:textId="77777777" w:rsidR="007D4CB6" w:rsidRDefault="007D4CB6">
      <w:r>
        <w:t>• Galatians 2:16 - "...knowing that a man is not justified by the works of the law but by faith in Jesus Christ..."</w:t>
      </w:r>
    </w:p>
    <w:p w14:paraId="1432DB9A" w14:textId="77777777" w:rsidR="007D4CB6" w:rsidRDefault="007D4CB6">
      <w:r>
        <w:t>• Ephesians 2:8-9 - "For by grace you have been saved through faith, and that not of yourselves; it is the gift of God, not of works, lest anyone should boast."</w:t>
      </w:r>
    </w:p>
    <w:p w14:paraId="05A11A75" w14:textId="77777777" w:rsidR="007D4CB6" w:rsidRDefault="007D4CB6">
      <w:r>
        <w:t>• Ephesians 2:10 - "For we are His workmanship, created in Christ Jesus for good works, which God prepared beforehand that we should walk in them."</w:t>
      </w:r>
    </w:p>
    <w:p w14:paraId="357F5242" w14:textId="77777777" w:rsidR="007D4CB6" w:rsidRDefault="007D4CB6">
      <w:r>
        <w:t>• Titus 3:5 - "...not by works of righteousness which we have done, but according to His mercy He saved us..."</w:t>
      </w:r>
    </w:p>
    <w:p w14:paraId="772ED44F" w14:textId="77777777" w:rsidR="007D4CB6" w:rsidRDefault="007D4CB6">
      <w:r>
        <w:t>• James 2:26 - "For as the body without the spirit is dead, so faith without works is dead also."</w:t>
      </w:r>
    </w:p>
    <w:p w14:paraId="75F6C4FA" w14:textId="77777777" w:rsidR="007D4CB6" w:rsidRDefault="007D4CB6"/>
    <w:p w14:paraId="049D6A34" w14:textId="77777777" w:rsidR="007D4CB6" w:rsidRPr="007D4CB6" w:rsidRDefault="007D4CB6">
      <w:pPr>
        <w:rPr>
          <w:b/>
        </w:rPr>
      </w:pPr>
      <w:r w:rsidRPr="007D4CB6">
        <w:rPr>
          <w:b/>
        </w:rPr>
        <w:t>7. Other Relevant Insights</w:t>
      </w:r>
    </w:p>
    <w:p w14:paraId="525A4288" w14:textId="77777777" w:rsidR="007D4CB6" w:rsidRDefault="007D4CB6">
      <w:r>
        <w:t>• Contrast of Labor: Ergon is something one "does" or "performs." In John 6:28-29, when the crowd asks, "What shall we do, that we may work the works of God?" Jesus responds, "This is the work of God, that you believe in Him whom He sent." Jesus shifts the focus from human performance (erga) to faith, which is the ultimate "work" God desires.</w:t>
      </w:r>
    </w:p>
    <w:p w14:paraId="443A5AD8" w14:textId="77777777" w:rsidR="007D4CB6" w:rsidRDefault="007D4CB6">
      <w:r>
        <w:t>• Structural Contrast in Galatians: Throughout the Epistle to the Galatians, Paul attacks the idea that salvation or sanctification can be achieved by "works" (erga). Having established that we cannot be justified by "works of the law," he now shows that the life of the flesh also manifests in destructive "works." The believer is delivered from both the religious "works of the law" and the immoral "works of the flesh" by walking in the Spirit.</w:t>
      </w:r>
    </w:p>
    <w:p w14:paraId="7F493126" w14:textId="77777777" w:rsidR="007D4CB6" w:rsidRDefault="007D4CB6"/>
    <w:p w14:paraId="40249EAF" w14:textId="77777777" w:rsidR="007D4CB6" w:rsidRPr="007D4CB6" w:rsidRDefault="007D4CB6">
      <w:pPr>
        <w:rPr>
          <w:b/>
        </w:rPr>
      </w:pPr>
      <w:r w:rsidRPr="007D4CB6">
        <w:rPr>
          <w:b/>
        </w:rPr>
        <w:t>8. References</w:t>
      </w:r>
    </w:p>
    <w:p w14:paraId="0AFCDAE7" w14:textId="77777777" w:rsidR="007D4CB6" w:rsidRDefault="007D4CB6">
      <w:r>
        <w:t>• BDAG Greek-English Lexicon of the New Testament and Other Early Christian Literature</w:t>
      </w:r>
    </w:p>
    <w:p w14:paraId="3425D2AF" w14:textId="77777777" w:rsidR="007D4CB6" w:rsidRDefault="007D4CB6">
      <w:r>
        <w:t>• Thayer's Greek-English Lexicon of the New Testament</w:t>
      </w:r>
    </w:p>
    <w:p w14:paraId="5229EE2D" w14:textId="77777777" w:rsidR="007D4CB6" w:rsidRDefault="007D4CB6">
      <w:r>
        <w:t>• Theological Dictionary of the New Testament (TDNT / Little Kittel)</w:t>
      </w:r>
    </w:p>
    <w:p w14:paraId="666C3630" w14:textId="77777777" w:rsidR="007D4CB6" w:rsidRDefault="007D4CB6">
      <w:r>
        <w:t>• Expository Dictionary of New Testament Words by W.E. Vine</w:t>
      </w:r>
    </w:p>
    <w:p w14:paraId="097E994A" w14:textId="77777777" w:rsidR="007D4CB6" w:rsidRDefault="007D4CB6">
      <w:r>
        <w:t>• Zodhiates' Complete Word Study Dictionary: New Testament</w:t>
      </w:r>
    </w:p>
    <w:p w14:paraId="28FA1EB5" w14:textId="58CB5983" w:rsidR="004C5552" w:rsidRDefault="007D4CB6">
      <w:r>
        <w:t>• Blue Letter Bible &amp;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4CB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0620"/>
  <w15:chartTrackingRefBased/>
  <w15:docId w15:val="{1BCDB416-AE33-4367-B76E-00C6D24B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4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4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CB6"/>
    <w:rPr>
      <w:rFonts w:eastAsiaTheme="majorEastAsia" w:cstheme="majorBidi"/>
      <w:color w:val="272727" w:themeColor="text1" w:themeTint="D8"/>
    </w:rPr>
  </w:style>
  <w:style w:type="paragraph" w:styleId="Title">
    <w:name w:val="Title"/>
    <w:basedOn w:val="Normal"/>
    <w:next w:val="Normal"/>
    <w:link w:val="TitleChar"/>
    <w:uiPriority w:val="10"/>
    <w:qFormat/>
    <w:rsid w:val="007D4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CB6"/>
    <w:pPr>
      <w:spacing w:before="160"/>
      <w:jc w:val="center"/>
    </w:pPr>
    <w:rPr>
      <w:i/>
      <w:iCs/>
      <w:color w:val="404040" w:themeColor="text1" w:themeTint="BF"/>
    </w:rPr>
  </w:style>
  <w:style w:type="character" w:customStyle="1" w:styleId="QuoteChar">
    <w:name w:val="Quote Char"/>
    <w:basedOn w:val="DefaultParagraphFont"/>
    <w:link w:val="Quote"/>
    <w:uiPriority w:val="29"/>
    <w:rsid w:val="007D4CB6"/>
    <w:rPr>
      <w:i/>
      <w:iCs/>
      <w:color w:val="404040" w:themeColor="text1" w:themeTint="BF"/>
    </w:rPr>
  </w:style>
  <w:style w:type="paragraph" w:styleId="ListParagraph">
    <w:name w:val="List Paragraph"/>
    <w:basedOn w:val="Normal"/>
    <w:uiPriority w:val="34"/>
    <w:qFormat/>
    <w:rsid w:val="007D4CB6"/>
    <w:pPr>
      <w:ind w:left="720"/>
      <w:contextualSpacing/>
    </w:pPr>
  </w:style>
  <w:style w:type="character" w:styleId="IntenseEmphasis">
    <w:name w:val="Intense Emphasis"/>
    <w:basedOn w:val="DefaultParagraphFont"/>
    <w:uiPriority w:val="21"/>
    <w:qFormat/>
    <w:rsid w:val="007D4CB6"/>
    <w:rPr>
      <w:i/>
      <w:iCs/>
      <w:color w:val="2E74B5" w:themeColor="accent1" w:themeShade="BF"/>
    </w:rPr>
  </w:style>
  <w:style w:type="paragraph" w:styleId="IntenseQuote">
    <w:name w:val="Intense Quote"/>
    <w:basedOn w:val="Normal"/>
    <w:next w:val="Normal"/>
    <w:link w:val="IntenseQuoteChar"/>
    <w:uiPriority w:val="30"/>
    <w:qFormat/>
    <w:rsid w:val="007D4C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4CB6"/>
    <w:rPr>
      <w:i/>
      <w:iCs/>
      <w:color w:val="2E74B5" w:themeColor="accent1" w:themeShade="BF"/>
    </w:rPr>
  </w:style>
  <w:style w:type="character" w:styleId="IntenseReference">
    <w:name w:val="Intense Reference"/>
    <w:basedOn w:val="DefaultParagraphFont"/>
    <w:uiPriority w:val="32"/>
    <w:qFormat/>
    <w:rsid w:val="007D4C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4908</Characters>
  <Application>Microsoft Office Word</Application>
  <DocSecurity>0</DocSecurity>
  <Lines>94</Lines>
  <Paragraphs>51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