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78785" w14:textId="77777777" w:rsidR="00DF1B6A" w:rsidRPr="00DF1B6A" w:rsidRDefault="00DF1B6A">
      <w:pPr>
        <w:rPr>
          <w:b/>
        </w:rPr>
      </w:pPr>
      <w:r w:rsidRPr="00DF1B6A">
        <w:rPr>
          <w:b/>
        </w:rPr>
        <w:t>ADULTERY - ( moicheia , Strong's G3430 )</w:t>
      </w:r>
    </w:p>
    <w:p w14:paraId="6D96E835" w14:textId="77777777" w:rsidR="00DF1B6A" w:rsidRDefault="00DF1B6A">
      <w:r w:rsidRPr="00DF1B6A">
        <w:rPr>
          <w:b/>
        </w:rPr>
        <w:t>Summary:</w:t>
      </w:r>
    </w:p>
    <w:p w14:paraId="515732DD" w14:textId="77777777" w:rsidR="00DF1B6A" w:rsidRDefault="00DF1B6A">
      <w:r>
        <w:t>The word moicheia refers specifically to unlawful sexual intercourse, particularly involving a married person who violates the marriage covenant. In Galatians 5:19, Paul includes it in the infamous "works of the flesh," contrasting the destructive behavior of our fallen nature with the life-giving fruit of the Spirit, reminding believers that those who habitually practice such sins will not inherit the kingdom of God.</w:t>
      </w:r>
    </w:p>
    <w:p w14:paraId="19471AA2" w14:textId="77777777" w:rsidR="00DF1B6A" w:rsidRDefault="00DF1B6A"/>
    <w:p w14:paraId="57D5843A" w14:textId="77777777" w:rsidR="00DF1B6A" w:rsidRDefault="00DF1B6A">
      <w:r w:rsidRPr="00DF1B6A">
        <w:rPr>
          <w:b/>
        </w:rPr>
        <w:t>Full Study:</w:t>
      </w:r>
    </w:p>
    <w:p w14:paraId="353E9AEF" w14:textId="77777777" w:rsidR="00DF1B6A" w:rsidRDefault="00DF1B6A"/>
    <w:p w14:paraId="3DCA91F3" w14:textId="77777777" w:rsidR="00DF1B6A" w:rsidRPr="00DF1B6A" w:rsidRDefault="00DF1B6A">
      <w:pPr>
        <w:rPr>
          <w:b/>
        </w:rPr>
      </w:pPr>
      <w:r w:rsidRPr="00DF1B6A">
        <w:rPr>
          <w:b/>
        </w:rPr>
        <w:t>1. Word Picture / Background</w:t>
      </w:r>
    </w:p>
    <w:p w14:paraId="1F4DE9ED" w14:textId="77777777" w:rsidR="00DF1B6A" w:rsidRDefault="00DF1B6A">
      <w:r>
        <w:t xml:space="preserve">- In the Greco-Roman world of the first century, sexual immorality was rampant and largely culturally accepted outside of strict legal ownership boundaries regarding wives. </w:t>
      </w:r>
    </w:p>
    <w:p w14:paraId="0B13E9FD" w14:textId="77777777" w:rsidR="00DF1B6A" w:rsidRDefault="00DF1B6A">
      <w:r>
        <w:t xml:space="preserve">- The Greco-Roman legal and social structures viewed moicheia primarily through the lens of property rights—violating another man's wife and thereby compromising family lineages and inheritances. </w:t>
      </w:r>
    </w:p>
    <w:p w14:paraId="16044DEE" w14:textId="77777777" w:rsidR="00DF1B6A" w:rsidRDefault="00DF1B6A">
      <w:r>
        <w:t>- In stark contrast, the biblical backdrop views adultery fundamentally as a covenant violation against both a spouse and God Himself, piercing to the heart of faithfulness and holiness.</w:t>
      </w:r>
    </w:p>
    <w:p w14:paraId="3E2E4DB9" w14:textId="77777777" w:rsidR="00DF1B6A" w:rsidRDefault="00DF1B6A"/>
    <w:p w14:paraId="116876C5" w14:textId="77777777" w:rsidR="00DF1B6A" w:rsidRPr="00DF1B6A" w:rsidRDefault="00DF1B6A">
      <w:pPr>
        <w:rPr>
          <w:b/>
        </w:rPr>
      </w:pPr>
      <w:r w:rsidRPr="00DF1B6A">
        <w:rPr>
          <w:b/>
        </w:rPr>
        <w:t>2. Meaning / Lexical Definition</w:t>
      </w:r>
    </w:p>
    <w:p w14:paraId="6FA11EC2" w14:textId="77777777" w:rsidR="00DF1B6A" w:rsidRDefault="00DF1B6A">
      <w:r>
        <w:t>- Moicheia is a feminine noun that denotes adultery, unfaithfulness in marriage, or illicit sexual intercourse.</w:t>
      </w:r>
    </w:p>
    <w:p w14:paraId="1325E55A" w14:textId="77777777" w:rsidR="00DF1B6A" w:rsidRDefault="00DF1B6A">
      <w:r>
        <w:t>- It is closely related to the verb moicheuo (to commit adultery) and the noun moichos (an adulterer).</w:t>
      </w:r>
    </w:p>
    <w:p w14:paraId="2FDC5E53" w14:textId="77777777" w:rsidR="00DF1B6A" w:rsidRDefault="00DF1B6A">
      <w:r>
        <w:t>- While sometimes used broadly in ancient literature for any form of sexual sin, its precise lexical weight centers on the betrayal of the marital union.</w:t>
      </w:r>
    </w:p>
    <w:p w14:paraId="341B6B92" w14:textId="77777777" w:rsidR="00DF1B6A" w:rsidRDefault="00DF1B6A"/>
    <w:p w14:paraId="1AFA9C94" w14:textId="77777777" w:rsidR="00DF1B6A" w:rsidRPr="00DF1B6A" w:rsidRDefault="00DF1B6A">
      <w:pPr>
        <w:rPr>
          <w:b/>
        </w:rPr>
      </w:pPr>
      <w:r w:rsidRPr="00DF1B6A">
        <w:rPr>
          <w:b/>
        </w:rPr>
        <w:t>3. Usage and Word Pictures</w:t>
      </w:r>
    </w:p>
    <w:p w14:paraId="1B5599C2" w14:textId="77777777" w:rsidR="00DF1B6A" w:rsidRDefault="00DF1B6A">
      <w:r>
        <w:t>- The word carries the immediate imagery of a broken vow, a fractured trust, and an illicit intrusion into a sacred, exclusive bond established between a man and a woman.</w:t>
      </w:r>
    </w:p>
    <w:p w14:paraId="3DF85F99" w14:textId="77777777" w:rsidR="00DF1B6A" w:rsidRDefault="00DF1B6A">
      <w:r>
        <w:t>- Paul places this term alongside a grim catalog of relational, moral, and spiritual breakdowns, painting a vivid picture of human desires left unchecked by the Spirit.</w:t>
      </w:r>
    </w:p>
    <w:p w14:paraId="7C784C4A" w14:textId="77777777" w:rsidR="00DF1B6A" w:rsidRDefault="00DF1B6A"/>
    <w:p w14:paraId="2E13BFAD" w14:textId="77777777" w:rsidR="00DF1B6A" w:rsidRPr="00DF1B6A" w:rsidRDefault="00DF1B6A">
      <w:pPr>
        <w:rPr>
          <w:b/>
        </w:rPr>
      </w:pPr>
      <w:r w:rsidRPr="00DF1B6A">
        <w:rPr>
          <w:b/>
        </w:rPr>
        <w:t>4. Theological Implications</w:t>
      </w:r>
    </w:p>
    <w:p w14:paraId="46AD0F03" w14:textId="77777777" w:rsidR="00DF1B6A" w:rsidRDefault="00DF1B6A">
      <w:r>
        <w:t>- In Scripture, marital unfaithfulness often serves as a powerful metaphor for spiritual idolatry—Israel or humanity straying from God to chase after false gods.</w:t>
      </w:r>
    </w:p>
    <w:p w14:paraId="7825C4A5" w14:textId="77777777" w:rsidR="00DF1B6A" w:rsidRDefault="00DF1B6A">
      <w:r>
        <w:t>- The inclusion of adultery in the "works of the flesh" underscores that sin is not merely a private matter or a victimless technicality, but an outward manifestation of an inward spiritual corruption that separates humanity from God.</w:t>
      </w:r>
    </w:p>
    <w:p w14:paraId="5BF5F6FC" w14:textId="77777777" w:rsidR="00DF1B6A" w:rsidRDefault="00DF1B6A">
      <w:r>
        <w:t>- True transformation requires the supernatural intervention of the Holy Spirit, as the flesh cannot cure its own destructive appetites.</w:t>
      </w:r>
    </w:p>
    <w:p w14:paraId="061103EE" w14:textId="77777777" w:rsidR="00DF1B6A" w:rsidRDefault="00DF1B6A"/>
    <w:p w14:paraId="55D087E4" w14:textId="77777777" w:rsidR="00DF1B6A" w:rsidRPr="00DF1B6A" w:rsidRDefault="00DF1B6A">
      <w:pPr>
        <w:rPr>
          <w:b/>
        </w:rPr>
      </w:pPr>
      <w:r w:rsidRPr="00DF1B6A">
        <w:rPr>
          <w:b/>
        </w:rPr>
        <w:t>5. Contextual Nuance in the Passage</w:t>
      </w:r>
    </w:p>
    <w:p w14:paraId="3BFA2C24" w14:textId="77777777" w:rsidR="00DF1B6A" w:rsidRDefault="00DF1B6A">
      <w:r>
        <w:t>- In Galatians 5:19, moicheia appears at the head of a vice list designed to expose the natural fruit of human self-reliance under the law versus life in the Spirit.</w:t>
      </w:r>
    </w:p>
    <w:p w14:paraId="077C33A7" w14:textId="77777777" w:rsidR="00DF1B6A" w:rsidRDefault="00DF1B6A">
      <w:r>
        <w:t>- Paul warns the Galatians that these behaviors are entirely incompatible with life in God's kingdom, urging them instead to walk by the Spirit so they will not fulfill the lusts of the flesh.</w:t>
      </w:r>
    </w:p>
    <w:p w14:paraId="42D64796" w14:textId="77777777" w:rsidR="00DF1B6A" w:rsidRDefault="00DF1B6A"/>
    <w:p w14:paraId="31852EFE" w14:textId="77777777" w:rsidR="00DF1B6A" w:rsidRPr="00DF1B6A" w:rsidRDefault="00DF1B6A">
      <w:pPr>
        <w:rPr>
          <w:b/>
        </w:rPr>
      </w:pPr>
      <w:r w:rsidRPr="00DF1B6A">
        <w:rPr>
          <w:b/>
        </w:rPr>
        <w:t>6. Key Uses in Other Verses (NKJV)</w:t>
      </w:r>
    </w:p>
    <w:p w14:paraId="5D689685" w14:textId="77777777" w:rsidR="00DF1B6A" w:rsidRDefault="00DF1B6A">
      <w:r>
        <w:t>- Matthew 15:19: "For out of the heart proceed evil thoughts, murders, adulteries [moicheia], fornications, thefts, false witness, blasphemies."</w:t>
      </w:r>
    </w:p>
    <w:p w14:paraId="10635AC4" w14:textId="77777777" w:rsidR="00DF1B6A" w:rsidRDefault="00DF1B6A">
      <w:r>
        <w:t>- Mark 7:21: "For from within, out of the heart of men, proceed evil thoughts, adulteries [moicheia], fornications, murders,"</w:t>
      </w:r>
    </w:p>
    <w:p w14:paraId="4E9DBAA3" w14:textId="77777777" w:rsidR="00DF1B6A" w:rsidRDefault="00DF1B6A">
      <w:r>
        <w:t>- Revelation 2:22: "Indeed I will cast her into a sick bed, and those who commit adultery [moicheia] with her into great tribulation, unless they repent of their deeds."</w:t>
      </w:r>
    </w:p>
    <w:p w14:paraId="140DEA37" w14:textId="77777777" w:rsidR="00DF1B6A" w:rsidRDefault="00DF1B6A"/>
    <w:p w14:paraId="74DF0224" w14:textId="77777777" w:rsidR="00DF1B6A" w:rsidRPr="00DF1B6A" w:rsidRDefault="00DF1B6A">
      <w:pPr>
        <w:rPr>
          <w:b/>
        </w:rPr>
      </w:pPr>
      <w:r w:rsidRPr="00DF1B6A">
        <w:rPr>
          <w:b/>
        </w:rPr>
        <w:t>7. Other Relevant Insights</w:t>
      </w:r>
    </w:p>
    <w:p w14:paraId="2A6207D4" w14:textId="77777777" w:rsidR="00DF1B6A" w:rsidRDefault="00DF1B6A">
      <w:r>
        <w:t>- Some early, highly reliable manuscripts (such as Sinaiticus and Vaticanus) actually omit moicheia (adultery) from the primary text of Galatians 5:19, while others include it. Whether part of Paul's original penning or an early scribal gloss drawn from standard vice lists (like Matthew 15:19), its theological harmony with the rest of Paul's ethical teaching remains absolute.</w:t>
      </w:r>
    </w:p>
    <w:p w14:paraId="0DD32776" w14:textId="77777777" w:rsidR="00DF1B6A" w:rsidRDefault="00DF1B6A"/>
    <w:p w14:paraId="789D8C5E" w14:textId="77777777" w:rsidR="00DF1B6A" w:rsidRPr="00DF1B6A" w:rsidRDefault="00DF1B6A">
      <w:pPr>
        <w:rPr>
          <w:b/>
        </w:rPr>
      </w:pPr>
      <w:r w:rsidRPr="00DF1B6A">
        <w:rPr>
          <w:b/>
        </w:rPr>
        <w:t>8. References</w:t>
      </w:r>
    </w:p>
    <w:p w14:paraId="4F1EDC52" w14:textId="77777777" w:rsidR="00DF1B6A" w:rsidRDefault="00DF1B6A">
      <w:r>
        <w:t>BDAG</w:t>
      </w:r>
    </w:p>
    <w:p w14:paraId="6DF71E76" w14:textId="77777777" w:rsidR="00DF1B6A" w:rsidRDefault="00DF1B6A">
      <w:r>
        <w:t>Thayer's Greek-English Lexicon</w:t>
      </w:r>
    </w:p>
    <w:p w14:paraId="3C588B8E" w14:textId="77777777" w:rsidR="00DF1B6A" w:rsidRDefault="00DF1B6A">
      <w:r>
        <w:t>Vine's Expository Dictionary of New Testament Words</w:t>
      </w:r>
    </w:p>
    <w:p w14:paraId="2BEE95A3" w14:textId="77777777" w:rsidR="00DF1B6A" w:rsidRDefault="00DF1B6A">
      <w:r>
        <w:t>NIDNTTE</w:t>
      </w:r>
    </w:p>
    <w:p w14:paraId="7AEF59E4" w14:textId="77777777" w:rsidR="004C5552" w:rsidRDefault="00DF1B6A">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B6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1B6A"/>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3A0FE"/>
  <w15:chartTrackingRefBased/>
  <w15:docId w15:val="{5089AE13-17BB-48DC-B0B6-CE0EF1DB1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1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1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B6A"/>
    <w:rPr>
      <w:rFonts w:eastAsiaTheme="majorEastAsia" w:cstheme="majorBidi"/>
      <w:color w:val="272727" w:themeColor="text1" w:themeTint="D8"/>
    </w:rPr>
  </w:style>
  <w:style w:type="paragraph" w:styleId="Title">
    <w:name w:val="Title"/>
    <w:basedOn w:val="Normal"/>
    <w:next w:val="Normal"/>
    <w:link w:val="TitleChar"/>
    <w:uiPriority w:val="10"/>
    <w:qFormat/>
    <w:rsid w:val="00DF1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B6A"/>
    <w:pPr>
      <w:spacing w:before="160"/>
      <w:jc w:val="center"/>
    </w:pPr>
    <w:rPr>
      <w:i/>
      <w:iCs/>
      <w:color w:val="404040" w:themeColor="text1" w:themeTint="BF"/>
    </w:rPr>
  </w:style>
  <w:style w:type="character" w:customStyle="1" w:styleId="QuoteChar">
    <w:name w:val="Quote Char"/>
    <w:basedOn w:val="DefaultParagraphFont"/>
    <w:link w:val="Quote"/>
    <w:uiPriority w:val="29"/>
    <w:rsid w:val="00DF1B6A"/>
    <w:rPr>
      <w:i/>
      <w:iCs/>
      <w:color w:val="404040" w:themeColor="text1" w:themeTint="BF"/>
    </w:rPr>
  </w:style>
  <w:style w:type="paragraph" w:styleId="ListParagraph">
    <w:name w:val="List Paragraph"/>
    <w:basedOn w:val="Normal"/>
    <w:uiPriority w:val="34"/>
    <w:qFormat/>
    <w:rsid w:val="00DF1B6A"/>
    <w:pPr>
      <w:ind w:left="720"/>
      <w:contextualSpacing/>
    </w:pPr>
  </w:style>
  <w:style w:type="character" w:styleId="IntenseEmphasis">
    <w:name w:val="Intense Emphasis"/>
    <w:basedOn w:val="DefaultParagraphFont"/>
    <w:uiPriority w:val="21"/>
    <w:qFormat/>
    <w:rsid w:val="00DF1B6A"/>
    <w:rPr>
      <w:i/>
      <w:iCs/>
      <w:color w:val="2E74B5" w:themeColor="accent1" w:themeShade="BF"/>
    </w:rPr>
  </w:style>
  <w:style w:type="paragraph" w:styleId="IntenseQuote">
    <w:name w:val="Intense Quote"/>
    <w:basedOn w:val="Normal"/>
    <w:next w:val="Normal"/>
    <w:link w:val="IntenseQuoteChar"/>
    <w:uiPriority w:val="30"/>
    <w:qFormat/>
    <w:rsid w:val="00DF1B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1B6A"/>
    <w:rPr>
      <w:i/>
      <w:iCs/>
      <w:color w:val="2E74B5" w:themeColor="accent1" w:themeShade="BF"/>
    </w:rPr>
  </w:style>
  <w:style w:type="character" w:styleId="IntenseReference">
    <w:name w:val="Intense Reference"/>
    <w:basedOn w:val="DefaultParagraphFont"/>
    <w:uiPriority w:val="32"/>
    <w:qFormat/>
    <w:rsid w:val="00DF1B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619</Words>
  <Characters>3220</Characters>
  <Application>Microsoft Office Word</Application>
  <DocSecurity>0</DocSecurity>
  <Lines>61</Lines>
  <Paragraphs>33</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