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B6DB" w14:textId="77777777" w:rsidR="004B5EBF" w:rsidRPr="004B5EBF" w:rsidRDefault="004B5EBF">
      <w:pPr>
        <w:rPr>
          <w:b/>
        </w:rPr>
      </w:pPr>
      <w:r w:rsidRPr="004B5EBF">
        <w:rPr>
          <w:b/>
        </w:rPr>
        <w:t>FORNICATION - ( porneia , Strong's G4202 )</w:t>
      </w:r>
    </w:p>
    <w:p w14:paraId="7E14F963" w14:textId="77777777" w:rsidR="004B5EBF" w:rsidRDefault="004B5EBF">
      <w:r w:rsidRPr="004B5EBF">
        <w:rPr>
          <w:b/>
        </w:rPr>
        <w:t>Summary:</w:t>
      </w:r>
    </w:p>
    <w:p w14:paraId="314DF2A2" w14:textId="77777777" w:rsidR="004B5EBF" w:rsidRDefault="004B5EBF">
      <w:r>
        <w:t>In Galatians 5:19, the word translated "fornication" refers to any form of sexual activity outside the biblical covenant of marriage. Listed first among the works of the flesh, it represents the raw expression of human self-will and the gratification of physical desires independent of God's holy standards. This term serves as a broad warning to believers to guard their bodily holiness and live in a manner consistent with their spiritual freedom in Christ.</w:t>
      </w:r>
    </w:p>
    <w:p w14:paraId="47EDF4BE" w14:textId="77777777" w:rsidR="004B5EBF" w:rsidRDefault="004B5EBF"/>
    <w:p w14:paraId="4F9FDF15" w14:textId="77777777" w:rsidR="004B5EBF" w:rsidRDefault="004B5EBF">
      <w:r w:rsidRPr="004B5EBF">
        <w:rPr>
          <w:b/>
        </w:rPr>
        <w:t>Full Study:</w:t>
      </w:r>
    </w:p>
    <w:p w14:paraId="4097BD3C" w14:textId="77777777" w:rsidR="004B5EBF" w:rsidRDefault="004B5EBF"/>
    <w:p w14:paraId="711AD9D7" w14:textId="77777777" w:rsidR="004B5EBF" w:rsidRPr="004B5EBF" w:rsidRDefault="004B5EBF">
      <w:pPr>
        <w:rPr>
          <w:b/>
        </w:rPr>
      </w:pPr>
      <w:r w:rsidRPr="004B5EBF">
        <w:rPr>
          <w:b/>
        </w:rPr>
        <w:t>1. Word Picture / Background</w:t>
      </w:r>
    </w:p>
    <w:p w14:paraId="4892B82A" w14:textId="77777777" w:rsidR="004B5EBF" w:rsidRDefault="004B5EBF">
      <w:r>
        <w:t>• The Greek noun porneia is derived from the verb pernanai, which means "to sell," and is closely related to the noun porne, meaning "prostitute" or "harlot." Originally, the historical word-picture centered on prostitution—the selling of one's body for sexual pleasure.</w:t>
      </w:r>
    </w:p>
    <w:p w14:paraId="080F5FC8" w14:textId="77777777" w:rsidR="004B5EBF" w:rsidRDefault="004B5EBF">
      <w:r>
        <w:t>• Over time, particularly within Hellenistic Judaism and the New Testament, the scope of porneia broadened significantly. Rather than being confined to literal prostitution, it became the standard term for all illicit, unlawful sexual intercourse. It is important to distinguish this historical origin of prostitution from the broader New Testament usage, which encompasses any sexual expression outside of heterosexual marriage.</w:t>
      </w:r>
    </w:p>
    <w:p w14:paraId="5E3212CE" w14:textId="77777777" w:rsidR="004B5EBF" w:rsidRDefault="004B5EBF"/>
    <w:p w14:paraId="1C4DED9C" w14:textId="77777777" w:rsidR="004B5EBF" w:rsidRPr="004B5EBF" w:rsidRDefault="004B5EBF">
      <w:pPr>
        <w:rPr>
          <w:b/>
        </w:rPr>
      </w:pPr>
      <w:r w:rsidRPr="004B5EBF">
        <w:rPr>
          <w:b/>
        </w:rPr>
        <w:t>2. Meaning / Lexical Definition</w:t>
      </w:r>
    </w:p>
    <w:p w14:paraId="677E8EC4" w14:textId="77777777" w:rsidR="004B5EBF" w:rsidRDefault="004B5EBF">
      <w:r>
        <w:t>• Porneia denotes any sexual intercourse outside of marriage. It acts as an umbrella term in the New Testament, encompassing premarital sex, extramarital sex, homosexuality, lesbianism, incest, and bestiality.</w:t>
      </w:r>
    </w:p>
    <w:p w14:paraId="03EC1D03" w14:textId="77777777" w:rsidR="004B5EBF" w:rsidRDefault="004B5EBF">
      <w:r>
        <w:t>• The term stands in contrast to moicheia (adultery), which specifically refers to the violation of marital vows. While porneia can include adultery, its primary lexical range focuses on any non-covenantal sexual union. In the pagan Greco-Roman world, where sexual experimentation and temple prostitution were culturally acceptable, this word marked a sharp boundary for Christian holiness.</w:t>
      </w:r>
    </w:p>
    <w:p w14:paraId="6C2DD5C6" w14:textId="77777777" w:rsidR="004B5EBF" w:rsidRDefault="004B5EBF"/>
    <w:p w14:paraId="00912084" w14:textId="77777777" w:rsidR="004B5EBF" w:rsidRPr="004B5EBF" w:rsidRDefault="004B5EBF">
      <w:pPr>
        <w:rPr>
          <w:b/>
        </w:rPr>
      </w:pPr>
      <w:r w:rsidRPr="004B5EBF">
        <w:rPr>
          <w:b/>
        </w:rPr>
        <w:t>3. Usage and Word Pictures</w:t>
      </w:r>
    </w:p>
    <w:p w14:paraId="5B63E480" w14:textId="77777777" w:rsidR="004B5EBF" w:rsidRDefault="004B5EBF">
      <w:r>
        <w:t>• The New Testament uses porneia in both literal and figurative senses. Literally, it characterizes physical actions of sexual impurity that violate the temple of the Holy Spirit.</w:t>
      </w:r>
    </w:p>
    <w:p w14:paraId="5503F0D5" w14:textId="77777777" w:rsidR="004B5EBF" w:rsidRDefault="004B5EBF">
      <w:r>
        <w:t>• Figuratively, borrowing heavily from the Septuagint's translation of Old Testament prophetic themes, the word represents spiritual adultery, idolatry, and apostasy. In the Book of Revelation, the "great harlot" is guilty of porneia because she entices the nations to abandon the worship of the one true God for false idols and worldliness.</w:t>
      </w:r>
    </w:p>
    <w:p w14:paraId="5BC0CA44" w14:textId="77777777" w:rsidR="004B5EBF" w:rsidRDefault="004B5EBF"/>
    <w:p w14:paraId="78342BD9" w14:textId="77777777" w:rsidR="004B5EBF" w:rsidRPr="004B5EBF" w:rsidRDefault="004B5EBF">
      <w:pPr>
        <w:rPr>
          <w:b/>
        </w:rPr>
      </w:pPr>
      <w:r w:rsidRPr="004B5EBF">
        <w:rPr>
          <w:b/>
        </w:rPr>
        <w:t>4. Theological Implications</w:t>
      </w:r>
    </w:p>
    <w:p w14:paraId="53F91007" w14:textId="77777777" w:rsidR="004B5EBF" w:rsidRDefault="004B5EBF">
      <w:r>
        <w:t>• Theologically, porneia represents a rejection of the Creator’s design for human sexuality. God designed sexual intimacy to be a holy, unitive, and procreative expression exclusive to the lifelong covenant of marriage between one man and one woman.</w:t>
      </w:r>
    </w:p>
    <w:p w14:paraId="1BA295D7" w14:textId="77777777" w:rsidR="004B5EBF" w:rsidRDefault="004B5EBF">
      <w:r>
        <w:t>• When human beings engage in porneia, they detach the physical act of intimacy from its covenantal and relational security. This reduces a sacred, God-ordained symbol of Christ's union with the Church to a transactional pursuit of self-gratification. Consequently, it defiles the human body, which has been bought with a price and is meant to glorify God.</w:t>
      </w:r>
    </w:p>
    <w:p w14:paraId="0C29745B" w14:textId="77777777" w:rsidR="004B5EBF" w:rsidRDefault="004B5EBF"/>
    <w:p w14:paraId="0E98779A" w14:textId="77777777" w:rsidR="004B5EBF" w:rsidRPr="004B5EBF" w:rsidRDefault="004B5EBF">
      <w:pPr>
        <w:rPr>
          <w:b/>
        </w:rPr>
      </w:pPr>
      <w:r w:rsidRPr="004B5EBF">
        <w:rPr>
          <w:b/>
        </w:rPr>
        <w:t>5. Contextual Nuance in the Passage (Galatians 5:19)</w:t>
      </w:r>
    </w:p>
    <w:p w14:paraId="63C762DC" w14:textId="77777777" w:rsidR="004B5EBF" w:rsidRDefault="004B5EBF">
      <w:r>
        <w:t>• In Galatians 5:19, Paul lists porneia as the first of the "works of the flesh" (erga tes sarkos). This placement is highly intentional. In the ancient world, and specifically within the churches of Galatia, the surrounding pagan culture did not view sexual license as a moral failing.</w:t>
      </w:r>
    </w:p>
    <w:p w14:paraId="7643EB88" w14:textId="77777777" w:rsidR="004B5EBF" w:rsidRDefault="004B5EBF">
      <w:r>
        <w:t>• Paul's placing of this sin at the head of the list demonstrates how quickly the fallen human nature (the flesh) defaults to bodily self-indulgence when not led by the Spirit. True Christian freedom, as Paul argues in this chapter, is not a license to indulge the flesh, but rather a freedom to serve others in love. Porneia is the ultimate antithesis of love, as it exploits another person for personal pleasure.</w:t>
      </w:r>
    </w:p>
    <w:p w14:paraId="3DFEA3B2" w14:textId="77777777" w:rsidR="004B5EBF" w:rsidRDefault="004B5EBF"/>
    <w:p w14:paraId="1C910777" w14:textId="77777777" w:rsidR="004B5EBF" w:rsidRPr="004B5EBF" w:rsidRDefault="004B5EBF">
      <w:pPr>
        <w:rPr>
          <w:b/>
        </w:rPr>
      </w:pPr>
      <w:r w:rsidRPr="004B5EBF">
        <w:rPr>
          <w:b/>
        </w:rPr>
        <w:t>6. Key Uses in Other Verses (NKJV)</w:t>
      </w:r>
    </w:p>
    <w:p w14:paraId="35AFA17B" w14:textId="77777777" w:rsidR="004B5EBF" w:rsidRDefault="004B5EBF">
      <w:r>
        <w:t>• Matthew 15:19 - "For out of the heart proceed evil thoughts, murders, adulteries, fornications, thefts, false witness, blasphemies."</w:t>
      </w:r>
    </w:p>
    <w:p w14:paraId="5F41CCEF" w14:textId="77777777" w:rsidR="004B5EBF" w:rsidRDefault="004B5EBF">
      <w:r>
        <w:t>• John 8:41 - "You do the deeds of your father." Then they said to Him, "We were not born of fornication; we have one Father—God."</w:t>
      </w:r>
    </w:p>
    <w:p w14:paraId="48D0A85C" w14:textId="77777777" w:rsidR="004B5EBF" w:rsidRDefault="004B5EBF">
      <w:r>
        <w:t>• 1 Corinthians 6:18 - "Flee sexual immorality. Every sin that a man does is outside the body, but he who commits sexual immorality sins against his own body."</w:t>
      </w:r>
    </w:p>
    <w:p w14:paraId="732FC5F9" w14:textId="77777777" w:rsidR="004B5EBF" w:rsidRDefault="004B5EBF">
      <w:r>
        <w:t>• Acts 15:29 - "...that you abstain from things offered to idols, from blood, from things strangled, and from sexual immorality. If you keep yourselves from these, you will do well."</w:t>
      </w:r>
    </w:p>
    <w:p w14:paraId="22E131EC" w14:textId="77777777" w:rsidR="004B5EBF" w:rsidRDefault="004B5EBF"/>
    <w:p w14:paraId="52A2DD0E" w14:textId="77777777" w:rsidR="004B5EBF" w:rsidRPr="004B5EBF" w:rsidRDefault="004B5EBF">
      <w:pPr>
        <w:rPr>
          <w:b/>
        </w:rPr>
      </w:pPr>
      <w:r w:rsidRPr="004B5EBF">
        <w:rPr>
          <w:b/>
        </w:rPr>
        <w:t>7. Other Relevant Insights</w:t>
      </w:r>
    </w:p>
    <w:p w14:paraId="73542ECD" w14:textId="77777777" w:rsidR="004B5EBF" w:rsidRDefault="004B5EBF">
      <w:r>
        <w:t>• The early church's stance against porneia was one of its most radical features in the Roman Empire. Roman law and custom heavily favored male sexual freedom, allowing husbands to engage in sexual acts with slaves, prostitutes, and concubines without legal or social consequence. The apostolic command to abstain from porneia leveled the moral playing field, holding men and women to the same high standard of marital fidelity and personal purity.</w:t>
      </w:r>
    </w:p>
    <w:p w14:paraId="7CCB5024" w14:textId="77777777" w:rsidR="004B5EBF" w:rsidRDefault="004B5EBF"/>
    <w:p w14:paraId="6F2037CD" w14:textId="77777777" w:rsidR="004B5EBF" w:rsidRPr="004B5EBF" w:rsidRDefault="004B5EBF">
      <w:pPr>
        <w:rPr>
          <w:b/>
        </w:rPr>
      </w:pPr>
      <w:r w:rsidRPr="004B5EBF">
        <w:rPr>
          <w:b/>
        </w:rPr>
        <w:t>8. References</w:t>
      </w:r>
    </w:p>
    <w:p w14:paraId="067305E0" w14:textId="77777777" w:rsidR="004B5EBF" w:rsidRDefault="004B5EBF">
      <w:r>
        <w:t>• BDAG</w:t>
      </w:r>
    </w:p>
    <w:p w14:paraId="0FA6B746" w14:textId="77777777" w:rsidR="004B5EBF" w:rsidRDefault="004B5EBF">
      <w:r>
        <w:t>• Thayer's Greek-English Lexicon</w:t>
      </w:r>
    </w:p>
    <w:p w14:paraId="4EAAF333" w14:textId="77777777" w:rsidR="004B5EBF" w:rsidRDefault="004B5EBF">
      <w:r>
        <w:t>• Vine's Expository Dictionary of New Testament Words</w:t>
      </w:r>
    </w:p>
    <w:p w14:paraId="73A79269" w14:textId="77777777" w:rsidR="004B5EBF" w:rsidRDefault="004B5EBF">
      <w:r>
        <w:t>• Zodhiates' Complete Word Study Dictionary: New Testament</w:t>
      </w:r>
    </w:p>
    <w:p w14:paraId="7EAE8581" w14:textId="7EA8B15D" w:rsidR="004C5552" w:rsidRDefault="004B5EBF">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5EBF"/>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E2F0"/>
  <w15:chartTrackingRefBased/>
  <w15:docId w15:val="{C1DD130B-2479-454E-AB1C-FE15C8D3A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5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5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EBF"/>
    <w:rPr>
      <w:rFonts w:eastAsiaTheme="majorEastAsia" w:cstheme="majorBidi"/>
      <w:color w:val="272727" w:themeColor="text1" w:themeTint="D8"/>
    </w:rPr>
  </w:style>
  <w:style w:type="paragraph" w:styleId="Title">
    <w:name w:val="Title"/>
    <w:basedOn w:val="Normal"/>
    <w:next w:val="Normal"/>
    <w:link w:val="TitleChar"/>
    <w:uiPriority w:val="10"/>
    <w:qFormat/>
    <w:rsid w:val="004B5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EBF"/>
    <w:pPr>
      <w:spacing w:before="160"/>
      <w:jc w:val="center"/>
    </w:pPr>
    <w:rPr>
      <w:i/>
      <w:iCs/>
      <w:color w:val="404040" w:themeColor="text1" w:themeTint="BF"/>
    </w:rPr>
  </w:style>
  <w:style w:type="character" w:customStyle="1" w:styleId="QuoteChar">
    <w:name w:val="Quote Char"/>
    <w:basedOn w:val="DefaultParagraphFont"/>
    <w:link w:val="Quote"/>
    <w:uiPriority w:val="29"/>
    <w:rsid w:val="004B5EBF"/>
    <w:rPr>
      <w:i/>
      <w:iCs/>
      <w:color w:val="404040" w:themeColor="text1" w:themeTint="BF"/>
    </w:rPr>
  </w:style>
  <w:style w:type="paragraph" w:styleId="ListParagraph">
    <w:name w:val="List Paragraph"/>
    <w:basedOn w:val="Normal"/>
    <w:uiPriority w:val="34"/>
    <w:qFormat/>
    <w:rsid w:val="004B5EBF"/>
    <w:pPr>
      <w:ind w:left="720"/>
      <w:contextualSpacing/>
    </w:pPr>
  </w:style>
  <w:style w:type="character" w:styleId="IntenseEmphasis">
    <w:name w:val="Intense Emphasis"/>
    <w:basedOn w:val="DefaultParagraphFont"/>
    <w:uiPriority w:val="21"/>
    <w:qFormat/>
    <w:rsid w:val="004B5EBF"/>
    <w:rPr>
      <w:i/>
      <w:iCs/>
      <w:color w:val="2E74B5" w:themeColor="accent1" w:themeShade="BF"/>
    </w:rPr>
  </w:style>
  <w:style w:type="paragraph" w:styleId="IntenseQuote">
    <w:name w:val="Intense Quote"/>
    <w:basedOn w:val="Normal"/>
    <w:next w:val="Normal"/>
    <w:link w:val="IntenseQuoteChar"/>
    <w:uiPriority w:val="30"/>
    <w:qFormat/>
    <w:rsid w:val="004B5E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5EBF"/>
    <w:rPr>
      <w:i/>
      <w:iCs/>
      <w:color w:val="2E74B5" w:themeColor="accent1" w:themeShade="BF"/>
    </w:rPr>
  </w:style>
  <w:style w:type="character" w:styleId="IntenseReference">
    <w:name w:val="Intense Reference"/>
    <w:basedOn w:val="DefaultParagraphFont"/>
    <w:uiPriority w:val="32"/>
    <w:qFormat/>
    <w:rsid w:val="004B5E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4341</Characters>
  <Application>Microsoft Office Word</Application>
  <DocSecurity>0</DocSecurity>
  <Lines>83</Lines>
  <Paragraphs>45</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