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6F12" w14:textId="77777777" w:rsidR="003D60A9" w:rsidRPr="003D60A9" w:rsidRDefault="003D60A9">
      <w:pPr>
        <w:rPr>
          <w:b/>
        </w:rPr>
      </w:pPr>
      <w:r w:rsidRPr="003D60A9">
        <w:rPr>
          <w:b/>
        </w:rPr>
        <w:t>FAITHFULNESS - ( pistis , Strong's G4102 )</w:t>
      </w:r>
    </w:p>
    <w:p w14:paraId="585279E6" w14:textId="77777777" w:rsidR="003D60A9" w:rsidRDefault="003D60A9">
      <w:r w:rsidRPr="003D60A9">
        <w:rPr>
          <w:b/>
        </w:rPr>
        <w:t>Summary:</w:t>
      </w:r>
    </w:p>
    <w:p w14:paraId="696BF7C6" w14:textId="77777777" w:rsidR="003D60A9" w:rsidRDefault="003D60A9">
      <w:r>
        <w:t>The Greek word pistis is most frequently translated as "faith" or "belief" in the New Testament, representing a complete trust and reliance upon God. However, in certain contexts, particularly when describing Christian virtue or character, pistis carries the passive sense of being trustworthy, reliable, and loyal. In Galatians 5:22, as a fruit of the Spirit, it is rightly translated as "faithfulness." It describes a believer who reflects the steadfast, unwavering character of God—someone who is dependable in their commitments to the Lord and in their dealings with others.</w:t>
      </w:r>
    </w:p>
    <w:p w14:paraId="10DEB02F" w14:textId="77777777" w:rsidR="003D60A9" w:rsidRDefault="003D60A9"/>
    <w:p w14:paraId="596F04AF" w14:textId="77777777" w:rsidR="003D60A9" w:rsidRDefault="003D60A9">
      <w:r w:rsidRPr="003D60A9">
        <w:rPr>
          <w:b/>
        </w:rPr>
        <w:t>Full Study:</w:t>
      </w:r>
    </w:p>
    <w:p w14:paraId="6EBA8520" w14:textId="77777777" w:rsidR="003D60A9" w:rsidRDefault="003D60A9"/>
    <w:p w14:paraId="7401476A" w14:textId="77777777" w:rsidR="003D60A9" w:rsidRPr="003D60A9" w:rsidRDefault="003D60A9">
      <w:pPr>
        <w:rPr>
          <w:b/>
        </w:rPr>
      </w:pPr>
      <w:r w:rsidRPr="003D60A9">
        <w:rPr>
          <w:b/>
        </w:rPr>
        <w:t>1. Word Picture / Background</w:t>
      </w:r>
    </w:p>
    <w:p w14:paraId="1E6AEA83" w14:textId="77777777" w:rsidR="003D60A9" w:rsidRDefault="003D60A9">
      <w:r>
        <w:t>• The word pistis derives from the root verb peithō, which means to persuade, to win over, or to be convinced.</w:t>
      </w:r>
    </w:p>
    <w:p w14:paraId="2C4064A9" w14:textId="77777777" w:rsidR="003D60A9" w:rsidRDefault="003D60A9">
      <w:r>
        <w:t>• In the ancient Greco-Roman world, pistis (and its Latin equivalent, fides) was a foundational societal concept. It functioned as the social glue in agreements, business, and patronage. When someone possessed pistis in this ethical sense, it meant they could be fully counted on to keep their word and fulfill their obligations.</w:t>
      </w:r>
    </w:p>
    <w:p w14:paraId="49A5BC0B" w14:textId="77777777" w:rsidR="003D60A9" w:rsidRDefault="003D60A9">
      <w:r>
        <w:t>• The imagery is that of a solid foundation or a secure pillar. To have pistis as a character trait is to be someone upon whom others can safely lean without fear of collapse.</w:t>
      </w:r>
    </w:p>
    <w:p w14:paraId="0BA7665B" w14:textId="77777777" w:rsidR="003D60A9" w:rsidRDefault="003D60A9"/>
    <w:p w14:paraId="315C42A7" w14:textId="77777777" w:rsidR="003D60A9" w:rsidRPr="003D60A9" w:rsidRDefault="003D60A9">
      <w:pPr>
        <w:rPr>
          <w:b/>
        </w:rPr>
      </w:pPr>
      <w:r w:rsidRPr="003D60A9">
        <w:rPr>
          <w:b/>
        </w:rPr>
        <w:t>2. Meaning / Lexical Definition</w:t>
      </w:r>
    </w:p>
    <w:p w14:paraId="3107D906" w14:textId="77777777" w:rsidR="003D60A9" w:rsidRDefault="003D60A9">
      <w:r>
        <w:t>• Noun: faith, belief, trust, confidence, fidelity, faithfulness, reliability, proof.</w:t>
      </w:r>
    </w:p>
    <w:p w14:paraId="291EC72F" w14:textId="77777777" w:rsidR="003D60A9" w:rsidRDefault="003D60A9">
      <w:r>
        <w:t>• Pistis encompasses both an active and a passive dimension.</w:t>
      </w:r>
    </w:p>
    <w:p w14:paraId="3B095FBE" w14:textId="77777777" w:rsidR="003D60A9" w:rsidRDefault="003D60A9">
      <w:r>
        <w:t>• Active: The act of believing or trusting (e.g., saving faith in Christ).</w:t>
      </w:r>
    </w:p>
    <w:p w14:paraId="3F6B8D05" w14:textId="77777777" w:rsidR="003D60A9" w:rsidRDefault="003D60A9">
      <w:r>
        <w:t>• Passive: The quality of being trustworthy, reliable, or faithful (fidelity).</w:t>
      </w:r>
    </w:p>
    <w:p w14:paraId="5AE8ADF1" w14:textId="77777777" w:rsidR="003D60A9" w:rsidRDefault="003D60A9">
      <w:r>
        <w:t>• While the vast majority of New Testament uses refer to the active trust a believer places in God, ethical lists and descriptions of character utilize the passive sense, highlighting the reliability of the person.</w:t>
      </w:r>
    </w:p>
    <w:p w14:paraId="7D2070AD" w14:textId="77777777" w:rsidR="003D60A9" w:rsidRDefault="003D60A9"/>
    <w:p w14:paraId="0018B271" w14:textId="77777777" w:rsidR="003D60A9" w:rsidRPr="003D60A9" w:rsidRDefault="003D60A9">
      <w:pPr>
        <w:rPr>
          <w:b/>
        </w:rPr>
      </w:pPr>
      <w:r w:rsidRPr="003D60A9">
        <w:rPr>
          <w:b/>
        </w:rPr>
        <w:t>3. Usage and Word Pictures</w:t>
      </w:r>
    </w:p>
    <w:p w14:paraId="78C43CF2" w14:textId="77777777" w:rsidR="003D60A9" w:rsidRDefault="003D60A9">
      <w:r>
        <w:t>• The Instrument of Salvation: It is the trusting hand that receives God's grace (Ephesians 2:8).</w:t>
      </w:r>
    </w:p>
    <w:p w14:paraId="6320B055" w14:textId="77777777" w:rsidR="003D60A9" w:rsidRDefault="003D60A9">
      <w:r>
        <w:t>• The Body of Truth: It is used objectively to describe the whole of Christian doctrine—"the faith" which was delivered to the saints (Jude 3).</w:t>
      </w:r>
    </w:p>
    <w:p w14:paraId="1745D532" w14:textId="77777777" w:rsidR="003D60A9" w:rsidRDefault="003D60A9">
      <w:r>
        <w:t>• The Quality of Character: It describes fidelity and absolute dependability. Just as a faithful steward carefully manages his master's estate without squandering it, a believer possessing the fruit of pistis is a loyal manager of the relationships, duties, and callings God has assigned to them.</w:t>
      </w:r>
    </w:p>
    <w:p w14:paraId="31AAFA2C" w14:textId="77777777" w:rsidR="003D60A9" w:rsidRDefault="003D60A9"/>
    <w:p w14:paraId="10D629BA" w14:textId="77777777" w:rsidR="003D60A9" w:rsidRPr="003D60A9" w:rsidRDefault="003D60A9">
      <w:pPr>
        <w:rPr>
          <w:b/>
        </w:rPr>
      </w:pPr>
      <w:r w:rsidRPr="003D60A9">
        <w:rPr>
          <w:b/>
        </w:rPr>
        <w:t>4. Theological Implications</w:t>
      </w:r>
    </w:p>
    <w:p w14:paraId="0DA1CAD0" w14:textId="77777777" w:rsidR="003D60A9" w:rsidRDefault="003D60A9">
      <w:r>
        <w:t>• Faithfulness is fundamentally an attribute of God. He is the ultimate standard of reliability; He cannot lie, and He never fails to keep His covenant promises.</w:t>
      </w:r>
    </w:p>
    <w:p w14:paraId="70C7299A" w14:textId="77777777" w:rsidR="003D60A9" w:rsidRDefault="003D60A9">
      <w:r>
        <w:t>• Because God is infinitely faithful, the Holy Spirit works to reproduce this divine attribute in the lives of believers. Faithfulness as a fruit of the Spirit is not merely human steadfastness; it is the visible manifestation of God's own loyal character dwelling within the Christian.</w:t>
      </w:r>
    </w:p>
    <w:p w14:paraId="70DC2605" w14:textId="77777777" w:rsidR="003D60A9" w:rsidRDefault="003D60A9">
      <w:r>
        <w:t>• Theologically, active faith (trusting God for salvation) inevitably produces passive faith (faithfulness in life). Because we have trusted the Faithful One, we are transformed into trustworthy people.</w:t>
      </w:r>
    </w:p>
    <w:p w14:paraId="78012CBC" w14:textId="77777777" w:rsidR="003D60A9" w:rsidRDefault="003D60A9"/>
    <w:p w14:paraId="7CF3CBA0" w14:textId="77777777" w:rsidR="003D60A9" w:rsidRPr="003D60A9" w:rsidRDefault="003D60A9">
      <w:pPr>
        <w:rPr>
          <w:b/>
        </w:rPr>
      </w:pPr>
      <w:r w:rsidRPr="003D60A9">
        <w:rPr>
          <w:b/>
        </w:rPr>
        <w:t>5. Contextual Nuance in the Passage</w:t>
      </w:r>
    </w:p>
    <w:p w14:paraId="001352AE" w14:textId="77777777" w:rsidR="003D60A9" w:rsidRDefault="003D60A9">
      <w:r>
        <w:t>• In Galatians 5:22, pistis is listed as the seventh aspect of the "fruit of the Spirit."</w:t>
      </w:r>
    </w:p>
    <w:p w14:paraId="70714673" w14:textId="77777777" w:rsidR="003D60A9" w:rsidRDefault="003D60A9">
      <w:r>
        <w:t>• The surrounding context contrasts the fruit of the Spirit with the "works of the flesh" (Galatians 5:19-21). The works of the flesh are highly destructive to relationships, marked by selfish ambition, dissensions, and treacheries.</w:t>
      </w:r>
    </w:p>
    <w:p w14:paraId="0AF6DFAD" w14:textId="77777777" w:rsidR="003D60A9" w:rsidRDefault="003D60A9">
      <w:r>
        <w:t>• In sharp contrast, the Spirit produces "faithfulness." In this passage, Paul is not primarily speaking about saving faith, which is the root of the Christian life. He is speaking about the fruit: the ethical outworking of salvation. The Spirit makes a person loyal, true to their word, dependable in their local church, and steadfast in their moral commitments.</w:t>
      </w:r>
    </w:p>
    <w:p w14:paraId="72064815" w14:textId="77777777" w:rsidR="003D60A9" w:rsidRDefault="003D60A9"/>
    <w:p w14:paraId="476EA4DD" w14:textId="77777777" w:rsidR="003D60A9" w:rsidRPr="003D60A9" w:rsidRDefault="003D60A9">
      <w:pPr>
        <w:rPr>
          <w:b/>
        </w:rPr>
      </w:pPr>
      <w:r w:rsidRPr="003D60A9">
        <w:rPr>
          <w:b/>
        </w:rPr>
        <w:t>6. Key Uses in Other Verses (NKJV)</w:t>
      </w:r>
    </w:p>
    <w:p w14:paraId="6F0E9337" w14:textId="77777777" w:rsidR="003D60A9" w:rsidRDefault="003D60A9">
      <w:r>
        <w:t>• Romans 3:3 – "For what if some did not believe? Will their unbelief make the faithfulness [pistis] of God without effect?" (Highlighting God's absolute reliability).</w:t>
      </w:r>
    </w:p>
    <w:p w14:paraId="635F68ED" w14:textId="77777777" w:rsidR="003D60A9" w:rsidRDefault="003D60A9">
      <w:r>
        <w:t>• Titus 2:10 – "not pilfering, but showing all good fidelity [pistis], that they may adorn the doctrine of God our Savior in all things." (Used to describe the trustworthy behavior of servants).</w:t>
      </w:r>
    </w:p>
    <w:p w14:paraId="562465B1" w14:textId="77777777" w:rsidR="003D60A9" w:rsidRDefault="003D60A9">
      <w:r>
        <w:t>• Matthew 23:23 – "Woe to you, scribes and Pharisees, hypocrites! For you pay tithe of mint and anise and cummin, and have neglected the weightier matters of the law: justice and mercy and faith [pistis]." (Used ethically to describe a life of faithful living).</w:t>
      </w:r>
    </w:p>
    <w:p w14:paraId="2DCFB7B9" w14:textId="77777777" w:rsidR="003D60A9" w:rsidRDefault="003D60A9"/>
    <w:p w14:paraId="59CCD429" w14:textId="77777777" w:rsidR="003D60A9" w:rsidRPr="003D60A9" w:rsidRDefault="003D60A9">
      <w:pPr>
        <w:rPr>
          <w:b/>
        </w:rPr>
      </w:pPr>
      <w:r w:rsidRPr="003D60A9">
        <w:rPr>
          <w:b/>
        </w:rPr>
        <w:t>7. Other Relevant Insights</w:t>
      </w:r>
    </w:p>
    <w:p w14:paraId="54A38335" w14:textId="77777777" w:rsidR="003D60A9" w:rsidRDefault="003D60A9">
      <w:r>
        <w:t>• It is a profound pastoral reality that we live in a culture characterized by broken promises, shifting loyalties, and disposable relationships. In such a world, the spiritual fruit of faithfulness stands out brilliantly. A Christian who simply keeps their word, remains loyal to their spouse, shows up consistently to serve, and quietly fulfills their duties is offering a powerful, living apologetic for the gospel.</w:t>
      </w:r>
    </w:p>
    <w:p w14:paraId="71A23B56" w14:textId="77777777" w:rsidR="003D60A9" w:rsidRDefault="003D60A9"/>
    <w:p w14:paraId="4B18D456" w14:textId="77777777" w:rsidR="003D60A9" w:rsidRPr="003D60A9" w:rsidRDefault="003D60A9">
      <w:pPr>
        <w:rPr>
          <w:b/>
        </w:rPr>
      </w:pPr>
      <w:r w:rsidRPr="003D60A9">
        <w:rPr>
          <w:b/>
        </w:rPr>
        <w:t>8. References</w:t>
      </w:r>
    </w:p>
    <w:p w14:paraId="3EB8FA70" w14:textId="77777777" w:rsidR="003D60A9" w:rsidRDefault="003D60A9">
      <w:r>
        <w:t>• BDAG (Bauer, Danker, Arndt, and Gingrich), A Greek-English Lexicon of the New Testament and Other Early Christian Literature</w:t>
      </w:r>
    </w:p>
    <w:p w14:paraId="47DFA5A4" w14:textId="77777777" w:rsidR="003D60A9" w:rsidRDefault="003D60A9">
      <w:r>
        <w:t>• TDNT (Theological Dictionary of the New Testament), Gerhard Kittel and Gerhard Friedrich</w:t>
      </w:r>
    </w:p>
    <w:p w14:paraId="2D8C1230" w14:textId="77777777" w:rsidR="003D60A9" w:rsidRDefault="003D60A9">
      <w:r>
        <w:t>• NIDNTTE (New International Dictionary of New Testament Theology and Exegesis), Moises Silva</w:t>
      </w:r>
    </w:p>
    <w:p w14:paraId="05A47233" w14:textId="77777777" w:rsidR="003D60A9" w:rsidRDefault="003D60A9">
      <w:r>
        <w:t>• Vine's Complete Expository Dictionary of Old and New Testament Words</w:t>
      </w:r>
    </w:p>
    <w:p w14:paraId="0B58D246" w14:textId="5D57D48C" w:rsidR="004C5552" w:rsidRDefault="003D60A9">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D60A9"/>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34D3"/>
  <w15:chartTrackingRefBased/>
  <w15:docId w15:val="{31195359-D812-4CA4-B202-FB111157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6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6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0A9"/>
    <w:rPr>
      <w:rFonts w:eastAsiaTheme="majorEastAsia" w:cstheme="majorBidi"/>
      <w:color w:val="272727" w:themeColor="text1" w:themeTint="D8"/>
    </w:rPr>
  </w:style>
  <w:style w:type="paragraph" w:styleId="Title">
    <w:name w:val="Title"/>
    <w:basedOn w:val="Normal"/>
    <w:next w:val="Normal"/>
    <w:link w:val="TitleChar"/>
    <w:uiPriority w:val="10"/>
    <w:qFormat/>
    <w:rsid w:val="003D6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0A9"/>
    <w:pPr>
      <w:spacing w:before="160"/>
      <w:jc w:val="center"/>
    </w:pPr>
    <w:rPr>
      <w:i/>
      <w:iCs/>
      <w:color w:val="404040" w:themeColor="text1" w:themeTint="BF"/>
    </w:rPr>
  </w:style>
  <w:style w:type="character" w:customStyle="1" w:styleId="QuoteChar">
    <w:name w:val="Quote Char"/>
    <w:basedOn w:val="DefaultParagraphFont"/>
    <w:link w:val="Quote"/>
    <w:uiPriority w:val="29"/>
    <w:rsid w:val="003D60A9"/>
    <w:rPr>
      <w:i/>
      <w:iCs/>
      <w:color w:val="404040" w:themeColor="text1" w:themeTint="BF"/>
    </w:rPr>
  </w:style>
  <w:style w:type="paragraph" w:styleId="ListParagraph">
    <w:name w:val="List Paragraph"/>
    <w:basedOn w:val="Normal"/>
    <w:uiPriority w:val="34"/>
    <w:qFormat/>
    <w:rsid w:val="003D60A9"/>
    <w:pPr>
      <w:ind w:left="720"/>
      <w:contextualSpacing/>
    </w:pPr>
  </w:style>
  <w:style w:type="character" w:styleId="IntenseEmphasis">
    <w:name w:val="Intense Emphasis"/>
    <w:basedOn w:val="DefaultParagraphFont"/>
    <w:uiPriority w:val="21"/>
    <w:qFormat/>
    <w:rsid w:val="003D60A9"/>
    <w:rPr>
      <w:i/>
      <w:iCs/>
      <w:color w:val="2E74B5" w:themeColor="accent1" w:themeShade="BF"/>
    </w:rPr>
  </w:style>
  <w:style w:type="paragraph" w:styleId="IntenseQuote">
    <w:name w:val="Intense Quote"/>
    <w:basedOn w:val="Normal"/>
    <w:next w:val="Normal"/>
    <w:link w:val="IntenseQuoteChar"/>
    <w:uiPriority w:val="30"/>
    <w:qFormat/>
    <w:rsid w:val="003D60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60A9"/>
    <w:rPr>
      <w:i/>
      <w:iCs/>
      <w:color w:val="2E74B5" w:themeColor="accent1" w:themeShade="BF"/>
    </w:rPr>
  </w:style>
  <w:style w:type="character" w:styleId="IntenseReference">
    <w:name w:val="Intense Reference"/>
    <w:basedOn w:val="DefaultParagraphFont"/>
    <w:uiPriority w:val="32"/>
    <w:qFormat/>
    <w:rsid w:val="003D60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4514</Characters>
  <Application>Microsoft Office Word</Application>
  <DocSecurity>0</DocSecurity>
  <Lines>86</Lines>
  <Paragraphs>47</Paragraphs>
  <ScaleCrop>false</ScaleCrop>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