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1D11" w14:textId="77777777" w:rsidR="004147A0" w:rsidRPr="004147A0" w:rsidRDefault="004147A0">
      <w:pPr>
        <w:rPr>
          <w:b/>
        </w:rPr>
      </w:pPr>
      <w:r w:rsidRPr="004147A0">
        <w:rPr>
          <w:b/>
        </w:rPr>
        <w:t>JOY - ( chara , Strong's G5479 )</w:t>
      </w:r>
    </w:p>
    <w:p w14:paraId="45A9EF62" w14:textId="77777777" w:rsidR="004147A0" w:rsidRDefault="004147A0">
      <w:r w:rsidRPr="004147A0">
        <w:rPr>
          <w:b/>
        </w:rPr>
        <w:t>Summary:</w:t>
      </w:r>
    </w:p>
    <w:p w14:paraId="60C5F70B" w14:textId="77777777" w:rsidR="004147A0" w:rsidRDefault="004147A0">
      <w:r>
        <w:t>Joy (chara) is a profound, inner gladness and deep-seated satisfaction wrought by the Holy Spirit, independent of external circumstances. Unlike fleeting happiness, which depends on favorable happenings, biblical joy is anchored in the unchanging character, promises, and saving work of God. In Galatians 5:22, it stands as the second aspect of the fruit of the Spirit, flowing naturally from love (agape) and serving as a distinguishing mark of the believer's life under the influence of the Holy Spirit.</w:t>
      </w:r>
    </w:p>
    <w:p w14:paraId="041A5E24" w14:textId="77777777" w:rsidR="004147A0" w:rsidRDefault="004147A0"/>
    <w:p w14:paraId="705EF646" w14:textId="77777777" w:rsidR="004147A0" w:rsidRDefault="004147A0">
      <w:r w:rsidRPr="004147A0">
        <w:rPr>
          <w:b/>
        </w:rPr>
        <w:t>Full Study:</w:t>
      </w:r>
    </w:p>
    <w:p w14:paraId="5009B749" w14:textId="77777777" w:rsidR="004147A0" w:rsidRDefault="004147A0"/>
    <w:p w14:paraId="05F29D8E" w14:textId="77777777" w:rsidR="004147A0" w:rsidRPr="004147A0" w:rsidRDefault="004147A0">
      <w:pPr>
        <w:rPr>
          <w:b/>
        </w:rPr>
      </w:pPr>
      <w:r w:rsidRPr="004147A0">
        <w:rPr>
          <w:b/>
        </w:rPr>
        <w:t>1. Word Picture / Background</w:t>
      </w:r>
    </w:p>
    <w:p w14:paraId="093C5FFF" w14:textId="77777777" w:rsidR="004147A0" w:rsidRDefault="004147A0">
      <w:r>
        <w:t>• Chara is closely related to the Greek noun charis (grace) and the verb chairo (to rejoice). The linguistic connection between grace (charis) and joy (chara) is profound: joy is the natural, inward response of the soul to receiving God's unmerited favor.</w:t>
      </w:r>
    </w:p>
    <w:p w14:paraId="6696117B" w14:textId="77777777" w:rsidR="004147A0" w:rsidRDefault="004147A0">
      <w:r>
        <w:t>• In ancient Greek literature, the word described a state of gladness, delight, or the celebration of a favorable turn of events. In the New Testament, this term is elevated to describe a transcendent, supernatural delight that persists even in the midst of trial, sorrow, and persecution. It is not a humanly engineered emotion, but a divine gift.</w:t>
      </w:r>
    </w:p>
    <w:p w14:paraId="242BD233" w14:textId="77777777" w:rsidR="004147A0" w:rsidRDefault="004147A0"/>
    <w:p w14:paraId="69C3FA8D" w14:textId="77777777" w:rsidR="004147A0" w:rsidRPr="004147A0" w:rsidRDefault="004147A0">
      <w:pPr>
        <w:rPr>
          <w:b/>
        </w:rPr>
      </w:pPr>
      <w:r w:rsidRPr="004147A0">
        <w:rPr>
          <w:b/>
        </w:rPr>
        <w:t>2. Meaning / Lexical Definition</w:t>
      </w:r>
    </w:p>
    <w:p w14:paraId="064AE1D1" w14:textId="77777777" w:rsidR="004147A0" w:rsidRDefault="004147A0">
      <w:r>
        <w:t>• The noun chara denotes a state of gladness, joy, or a source of delight.</w:t>
      </w:r>
    </w:p>
    <w:p w14:paraId="1C01AC9C" w14:textId="77777777" w:rsidR="004147A0" w:rsidRDefault="004147A0">
      <w:r>
        <w:t>• It refers to the experience of spiritual well-being and cheerfulness that arises from a relationship with God.</w:t>
      </w:r>
    </w:p>
    <w:p w14:paraId="3630276A" w14:textId="77777777" w:rsidR="004147A0" w:rsidRDefault="004147A0">
      <w:r>
        <w:t>• Unlike secular definitions of happiness, which associate well-being with favorable circumstances, chara refers to an objective reality of divine blessing that manifests as subjective gladness in the believer's soul.</w:t>
      </w:r>
    </w:p>
    <w:p w14:paraId="6731F3DA" w14:textId="77777777" w:rsidR="004147A0" w:rsidRDefault="004147A0"/>
    <w:p w14:paraId="7186B4D5" w14:textId="77777777" w:rsidR="004147A0" w:rsidRPr="004147A0" w:rsidRDefault="004147A0">
      <w:pPr>
        <w:rPr>
          <w:b/>
        </w:rPr>
      </w:pPr>
      <w:r w:rsidRPr="004147A0">
        <w:rPr>
          <w:b/>
        </w:rPr>
        <w:t>3. Usage and Word Pictures</w:t>
      </w:r>
    </w:p>
    <w:p w14:paraId="23BEC101" w14:textId="77777777" w:rsidR="004147A0" w:rsidRDefault="004147A0">
      <w:r>
        <w:t>• Throughout the New Testament, chara is used to describe the reaction of those who receive the gospel message (Acts 8:8), the joy of angels over a repenting sinner (Luke 15:7), and the ultimate joy of entering the Master's presence (Matthew 25:21).</w:t>
      </w:r>
    </w:p>
    <w:p w14:paraId="1C2088AA" w14:textId="77777777" w:rsidR="004147A0" w:rsidRDefault="004147A0">
      <w:r>
        <w:t>• The word represents a deep reservoir rather than a shallow pool. A helpful word picture is that of an artesian well. While human happiness is like a cistern that collects rainwater and can dry up during a drought, chara is fed by an underground, inexhaustible spring—the Holy Spirit—allowing it to bubble up even when the surrounding environment is dry, hostile, or painful.</w:t>
      </w:r>
    </w:p>
    <w:p w14:paraId="34B48F0C" w14:textId="77777777" w:rsidR="004147A0" w:rsidRDefault="004147A0"/>
    <w:p w14:paraId="331989BE" w14:textId="77777777" w:rsidR="004147A0" w:rsidRPr="004147A0" w:rsidRDefault="004147A0">
      <w:pPr>
        <w:rPr>
          <w:b/>
        </w:rPr>
      </w:pPr>
      <w:r w:rsidRPr="004147A0">
        <w:rPr>
          <w:b/>
        </w:rPr>
        <w:t>4. Theological Implications</w:t>
      </w:r>
    </w:p>
    <w:p w14:paraId="4A075C8C" w14:textId="77777777" w:rsidR="004147A0" w:rsidRDefault="004147A0">
      <w:r>
        <w:t>• Joy is rooted in the character of God. Fullness of joy is found in His presence, and the Father, Son, and Holy Spirit exist in eternal, joyful fellowship.</w:t>
      </w:r>
    </w:p>
    <w:p w14:paraId="73E21EB8" w14:textId="77777777" w:rsidR="004147A0" w:rsidRDefault="004147A0">
      <w:r>
        <w:t>• Because of its connection to charis (grace), Christian joy is the spiritual echo of salvation. It is the realization that one's name is written in heaven, that sins are forgiven, and that God's sovereignty rules over all things.</w:t>
      </w:r>
    </w:p>
    <w:p w14:paraId="2885FDCF" w14:textId="77777777" w:rsidR="004147A0" w:rsidRDefault="004147A0">
      <w:r>
        <w:t>• As a component of the fruit of the Spirit, joy is not a self-generated virtue or a product of human temperament. It is the spontaneous byproduct of the Holy Spirit's transforming presence in the life of a believer who abides in Christ.</w:t>
      </w:r>
    </w:p>
    <w:p w14:paraId="789CECC6" w14:textId="77777777" w:rsidR="004147A0" w:rsidRDefault="004147A0"/>
    <w:p w14:paraId="6F10432B" w14:textId="77777777" w:rsidR="004147A0" w:rsidRPr="004147A0" w:rsidRDefault="004147A0">
      <w:pPr>
        <w:rPr>
          <w:b/>
        </w:rPr>
      </w:pPr>
      <w:r w:rsidRPr="004147A0">
        <w:rPr>
          <w:b/>
        </w:rPr>
        <w:t>5. Contextual Nuance in the Passage</w:t>
      </w:r>
    </w:p>
    <w:p w14:paraId="25A603B2" w14:textId="77777777" w:rsidR="004147A0" w:rsidRDefault="004147A0">
      <w:r>
        <w:t>• In Galatians 5:22, chara is listed second among the virtues that comprise the singular "fruit of the Spirit," immediately following love (agape). This placement suggests that joy is the first emotional and spiritual byproduct of love; it is love experiencing and celebrating God's goodness.</w:t>
      </w:r>
    </w:p>
    <w:p w14:paraId="3A188389" w14:textId="77777777" w:rsidR="004147A0" w:rsidRDefault="004147A0">
      <w:r>
        <w:t>• Paul contrasts the fruit of the Spirit with the "works of the flesh" (Galatians 5:19-21), which are marked by division, strife, outbursts of wrath, and selfish ambitions. While the flesh seeks self-gratification that leads to fleeting pleasure followed by relational ruin, the Spirit produces a deep, abiding joy that unites believers and glorifies God.</w:t>
      </w:r>
    </w:p>
    <w:p w14:paraId="59DB90A2" w14:textId="77777777" w:rsidR="004147A0" w:rsidRDefault="004147A0">
      <w:r>
        <w:t>• In the context of the Galatian churches, which were plagued by legalism and division, Paul points to supernatural joy as a key sign of spiritual freedom. Legalism drains the believer of joy by demanding performance, whereas the Spirit restores joy by pointing to Christ's finished work.</w:t>
      </w:r>
    </w:p>
    <w:p w14:paraId="11FB1DC2" w14:textId="77777777" w:rsidR="004147A0" w:rsidRDefault="004147A0"/>
    <w:p w14:paraId="55117713" w14:textId="77777777" w:rsidR="004147A0" w:rsidRPr="004147A0" w:rsidRDefault="004147A0">
      <w:pPr>
        <w:rPr>
          <w:b/>
        </w:rPr>
      </w:pPr>
      <w:r w:rsidRPr="004147A0">
        <w:rPr>
          <w:b/>
        </w:rPr>
        <w:t>6. Key Uses in Other Verses (NKJV)</w:t>
      </w:r>
    </w:p>
    <w:p w14:paraId="3F0AEA7A" w14:textId="77777777" w:rsidR="004147A0" w:rsidRDefault="004147A0">
      <w:r>
        <w:t>• John 15:11 - "These things I have spoken to you, that My joy may remain in you, and that your joy may be full."</w:t>
      </w:r>
    </w:p>
    <w:p w14:paraId="12E2E5C6" w14:textId="77777777" w:rsidR="004147A0" w:rsidRDefault="004147A0">
      <w:r>
        <w:t>• Romans 14:17 - "for the kingdom of God is not eating and drinking, but righteousness and peace and joy in the Holy Spirit."</w:t>
      </w:r>
    </w:p>
    <w:p w14:paraId="7FB707FE" w14:textId="77777777" w:rsidR="004147A0" w:rsidRDefault="004147A0">
      <w:r>
        <w:t>• Romans 15:13 - "Now may the God of hope fill you with all joy and peace in believing, that you may abound in hope by the power of the Holy Spirit."</w:t>
      </w:r>
    </w:p>
    <w:p w14:paraId="3221DB1A" w14:textId="77777777" w:rsidR="004147A0" w:rsidRDefault="004147A0">
      <w:r>
        <w:t>• Philippians 1:4 - "always in every prayer of mine making request for you all with joy,"</w:t>
      </w:r>
    </w:p>
    <w:p w14:paraId="2A4FD4C6" w14:textId="77777777" w:rsidR="004147A0" w:rsidRDefault="004147A0">
      <w:r>
        <w:t>• James 1:2 - "My brethren, count it all joy when you fall into various trials,"</w:t>
      </w:r>
    </w:p>
    <w:p w14:paraId="42E8AABF" w14:textId="77777777" w:rsidR="004147A0" w:rsidRDefault="004147A0">
      <w:r>
        <w:t>• 1 Peter 1:8 - "whom having not seen you love. Though now you do not see Him, yet believing, you rejoice with joy inexpressible and full of glory,"</w:t>
      </w:r>
    </w:p>
    <w:p w14:paraId="47401B3D" w14:textId="77777777" w:rsidR="004147A0" w:rsidRDefault="004147A0"/>
    <w:p w14:paraId="21B73704" w14:textId="77777777" w:rsidR="004147A0" w:rsidRPr="004147A0" w:rsidRDefault="004147A0">
      <w:pPr>
        <w:rPr>
          <w:b/>
        </w:rPr>
      </w:pPr>
      <w:r w:rsidRPr="004147A0">
        <w:rPr>
          <w:b/>
        </w:rPr>
        <w:t>7. Other Relevant Insights</w:t>
      </w:r>
    </w:p>
    <w:p w14:paraId="2BE0C7EF" w14:textId="77777777" w:rsidR="004147A0" w:rsidRDefault="004147A0">
      <w:r>
        <w:t>• The relationship between chara (joy) and charis (grace) is highlighted in the standard greeting of the ancient world. While the typical secular Greek greeting was chairein ("greetings!"), early Christians adapted this, wishing one another charis (grace) and eirene (peace), recognizing that true chara (joy) is impossible without charis.</w:t>
      </w:r>
    </w:p>
    <w:p w14:paraId="2FF8CDE6" w14:textId="77777777" w:rsidR="004147A0" w:rsidRDefault="004147A0">
      <w:r>
        <w:t>• True biblical joy is distinct from optimism. Optimism is a psychological disposition that looks at the bright side of human circumstances. Joy is a theological conviction that looks at the reality of God's sovereign goodness, regardless of how dark the circumstances may appear.</w:t>
      </w:r>
    </w:p>
    <w:p w14:paraId="4A2D4298" w14:textId="77777777" w:rsidR="004147A0" w:rsidRDefault="004147A0"/>
    <w:p w14:paraId="2496F23B" w14:textId="77777777" w:rsidR="004147A0" w:rsidRPr="004147A0" w:rsidRDefault="004147A0">
      <w:pPr>
        <w:rPr>
          <w:b/>
        </w:rPr>
      </w:pPr>
      <w:r w:rsidRPr="004147A0">
        <w:rPr>
          <w:b/>
        </w:rPr>
        <w:t>8. References</w:t>
      </w:r>
    </w:p>
    <w:p w14:paraId="54002749" w14:textId="77777777" w:rsidR="004147A0" w:rsidRDefault="004147A0">
      <w:r>
        <w:t>- BDAG Greek-English Lexicon of the New Testament and Other Early Christian Literature</w:t>
      </w:r>
    </w:p>
    <w:p w14:paraId="23B04717" w14:textId="77777777" w:rsidR="004147A0" w:rsidRDefault="004147A0">
      <w:r>
        <w:t>- Vine's Expository Dictionary of New Testament Words</w:t>
      </w:r>
    </w:p>
    <w:p w14:paraId="790A4529" w14:textId="77777777" w:rsidR="004147A0" w:rsidRDefault="004147A0">
      <w:r>
        <w:t>- Thayer's Greek-English Lexicon of the New Testament</w:t>
      </w:r>
    </w:p>
    <w:p w14:paraId="5E457447" w14:textId="77777777" w:rsidR="004147A0" w:rsidRDefault="004147A0">
      <w:r>
        <w:t>- Theological Dictionary of the New Testament</w:t>
      </w:r>
    </w:p>
    <w:p w14:paraId="77DD2A0C" w14:textId="48AF1B45" w:rsidR="004C5552" w:rsidRDefault="004147A0">
      <w:r>
        <w:t>- The New International Dictionary of New Testament Theology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47A0"/>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93D1"/>
  <w15:chartTrackingRefBased/>
  <w15:docId w15:val="{82652CF9-AE6C-4C19-A1BD-75069367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7A0"/>
    <w:rPr>
      <w:rFonts w:eastAsiaTheme="majorEastAsia" w:cstheme="majorBidi"/>
      <w:color w:val="272727" w:themeColor="text1" w:themeTint="D8"/>
    </w:rPr>
  </w:style>
  <w:style w:type="paragraph" w:styleId="Title">
    <w:name w:val="Title"/>
    <w:basedOn w:val="Normal"/>
    <w:next w:val="Normal"/>
    <w:link w:val="TitleChar"/>
    <w:uiPriority w:val="10"/>
    <w:qFormat/>
    <w:rsid w:val="0041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7A0"/>
    <w:pPr>
      <w:spacing w:before="160"/>
      <w:jc w:val="center"/>
    </w:pPr>
    <w:rPr>
      <w:i/>
      <w:iCs/>
      <w:color w:val="404040" w:themeColor="text1" w:themeTint="BF"/>
    </w:rPr>
  </w:style>
  <w:style w:type="character" w:customStyle="1" w:styleId="QuoteChar">
    <w:name w:val="Quote Char"/>
    <w:basedOn w:val="DefaultParagraphFont"/>
    <w:link w:val="Quote"/>
    <w:uiPriority w:val="29"/>
    <w:rsid w:val="004147A0"/>
    <w:rPr>
      <w:i/>
      <w:iCs/>
      <w:color w:val="404040" w:themeColor="text1" w:themeTint="BF"/>
    </w:rPr>
  </w:style>
  <w:style w:type="paragraph" w:styleId="ListParagraph">
    <w:name w:val="List Paragraph"/>
    <w:basedOn w:val="Normal"/>
    <w:uiPriority w:val="34"/>
    <w:qFormat/>
    <w:rsid w:val="004147A0"/>
    <w:pPr>
      <w:ind w:left="720"/>
      <w:contextualSpacing/>
    </w:pPr>
  </w:style>
  <w:style w:type="character" w:styleId="IntenseEmphasis">
    <w:name w:val="Intense Emphasis"/>
    <w:basedOn w:val="DefaultParagraphFont"/>
    <w:uiPriority w:val="21"/>
    <w:qFormat/>
    <w:rsid w:val="004147A0"/>
    <w:rPr>
      <w:i/>
      <w:iCs/>
      <w:color w:val="2E74B5" w:themeColor="accent1" w:themeShade="BF"/>
    </w:rPr>
  </w:style>
  <w:style w:type="paragraph" w:styleId="IntenseQuote">
    <w:name w:val="Intense Quote"/>
    <w:basedOn w:val="Normal"/>
    <w:next w:val="Normal"/>
    <w:link w:val="IntenseQuoteChar"/>
    <w:uiPriority w:val="30"/>
    <w:qFormat/>
    <w:rsid w:val="0041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47A0"/>
    <w:rPr>
      <w:i/>
      <w:iCs/>
      <w:color w:val="2E74B5" w:themeColor="accent1" w:themeShade="BF"/>
    </w:rPr>
  </w:style>
  <w:style w:type="character" w:styleId="IntenseReference">
    <w:name w:val="Intense Reference"/>
    <w:basedOn w:val="DefaultParagraphFont"/>
    <w:uiPriority w:val="32"/>
    <w:qFormat/>
    <w:rsid w:val="004147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4724</Characters>
  <Application>Microsoft Office Word</Application>
  <DocSecurity>0</DocSecurity>
  <Lines>90</Lines>
  <Paragraphs>49</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