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D7D9D" w14:textId="77777777" w:rsidR="008139EB" w:rsidRPr="008139EB" w:rsidRDefault="008139EB">
      <w:pPr>
        <w:rPr>
          <w:b/>
        </w:rPr>
      </w:pPr>
      <w:r w:rsidRPr="008139EB">
        <w:rPr>
          <w:b/>
        </w:rPr>
        <w:t>FAITH - ( pistis , Strong's G4102 )</w:t>
      </w:r>
    </w:p>
    <w:p w14:paraId="6CE5A249" w14:textId="77777777" w:rsidR="008139EB" w:rsidRDefault="008139EB">
      <w:r w:rsidRPr="008139EB">
        <w:rPr>
          <w:b/>
        </w:rPr>
        <w:t>Summary:</w:t>
      </w:r>
    </w:p>
    <w:p w14:paraId="2EB623CC" w14:textId="77777777" w:rsidR="008139EB" w:rsidRDefault="008139EB">
      <w:r>
        <w:t>In the New Testament, pistis primarily denotes a firm persuasion, a reliant trust, and a confident assurance in God and His promises. In Galatians 5:6, it represents the foundational posture of the Christian life—a saving reliance on Christ alone that is not static, but dynamic and active. Paul contrasts it with external religious performance, emphasizing that genuine faith is authenticated by the way it naturally produces love.</w:t>
      </w:r>
    </w:p>
    <w:p w14:paraId="2A4D7D02" w14:textId="77777777" w:rsidR="008139EB" w:rsidRDefault="008139EB"/>
    <w:p w14:paraId="0E66251D" w14:textId="77777777" w:rsidR="008139EB" w:rsidRDefault="008139EB">
      <w:r w:rsidRPr="008139EB">
        <w:rPr>
          <w:b/>
        </w:rPr>
        <w:t>Full Study:</w:t>
      </w:r>
    </w:p>
    <w:p w14:paraId="4C9B95F7" w14:textId="77777777" w:rsidR="008139EB" w:rsidRDefault="008139EB"/>
    <w:p w14:paraId="7CD832D2" w14:textId="77777777" w:rsidR="008139EB" w:rsidRPr="008139EB" w:rsidRDefault="008139EB">
      <w:pPr>
        <w:rPr>
          <w:b/>
        </w:rPr>
      </w:pPr>
      <w:r w:rsidRPr="008139EB">
        <w:rPr>
          <w:b/>
        </w:rPr>
        <w:t>1. Word Picture / Background</w:t>
      </w:r>
    </w:p>
    <w:p w14:paraId="03C678B3" w14:textId="77777777" w:rsidR="008139EB" w:rsidRDefault="008139EB">
      <w:r>
        <w:t>• Derived from the verb peithō, meaning "to win over" or "to persuade." Therefore, at its core, pistis carries the idea of having been fully persuaded of a truth to the point of complete reliance.</w:t>
      </w:r>
    </w:p>
    <w:p w14:paraId="67127889" w14:textId="77777777" w:rsidR="008139EB" w:rsidRDefault="008139EB">
      <w:r>
        <w:t>• In classical Greek, the word was often used in commercial and legal contexts to describe guarantees, proofs, or pledges of good faith. A person who possessed pistis was trustworthy, and an object of pistis was reliable.</w:t>
      </w:r>
    </w:p>
    <w:p w14:paraId="0BE4EFA3" w14:textId="77777777" w:rsidR="008139EB" w:rsidRDefault="008139EB">
      <w:r>
        <w:t>• In the biblical worldview, faith is never a blind leap into the dark; it is a confident rest upon the proven character, historical action, and verbal revelation of God.</w:t>
      </w:r>
    </w:p>
    <w:p w14:paraId="292041BF" w14:textId="77777777" w:rsidR="008139EB" w:rsidRDefault="008139EB"/>
    <w:p w14:paraId="38C313E2" w14:textId="77777777" w:rsidR="008139EB" w:rsidRPr="008139EB" w:rsidRDefault="008139EB">
      <w:pPr>
        <w:rPr>
          <w:b/>
        </w:rPr>
      </w:pPr>
      <w:r w:rsidRPr="008139EB">
        <w:rPr>
          <w:b/>
        </w:rPr>
        <w:t>2. Meaning / Lexical Definition</w:t>
      </w:r>
    </w:p>
    <w:p w14:paraId="4CD24770" w14:textId="77777777" w:rsidR="008139EB" w:rsidRDefault="008139EB">
      <w:r>
        <w:t>• Active trust (Reliance): The most common New Testament usage, referring to a settled confidence and wholehearted trust in God and the saving work of Christ.</w:t>
      </w:r>
    </w:p>
    <w:p w14:paraId="64363D0C" w14:textId="77777777" w:rsidR="008139EB" w:rsidRDefault="008139EB">
      <w:r>
        <w:t>• Passive trustworthiness (Fidelity): The quality of being reliable or faithful, as seen in the "faithfulness" of God or the "good faith" of a servant (Titus 2:10).</w:t>
      </w:r>
    </w:p>
    <w:p w14:paraId="753268A2" w14:textId="77777777" w:rsidR="008139EB" w:rsidRDefault="008139EB">
      <w:r>
        <w:t>• Objective truth (The Faith): The established body of Christian doctrine or truth believed by the church (Jude 3).</w:t>
      </w:r>
    </w:p>
    <w:p w14:paraId="517FB4DA" w14:textId="77777777" w:rsidR="008139EB" w:rsidRDefault="008139EB">
      <w:r>
        <w:t>• In Galatians 5:6, the active sense is exclusively in view: it is the subjective, living reliance of the believer upon Jesus Christ.</w:t>
      </w:r>
    </w:p>
    <w:p w14:paraId="4F2A1CAC" w14:textId="77777777" w:rsidR="008139EB" w:rsidRDefault="008139EB"/>
    <w:p w14:paraId="56837EFD" w14:textId="77777777" w:rsidR="008139EB" w:rsidRPr="008139EB" w:rsidRDefault="008139EB">
      <w:pPr>
        <w:rPr>
          <w:b/>
        </w:rPr>
      </w:pPr>
      <w:r w:rsidRPr="008139EB">
        <w:rPr>
          <w:b/>
        </w:rPr>
        <w:t>3. Usage and Word Pictures</w:t>
      </w:r>
    </w:p>
    <w:p w14:paraId="5422F123" w14:textId="77777777" w:rsidR="008139EB" w:rsidRDefault="008139EB">
      <w:r>
        <w:t>• The biblical picture of faith is often described as the "empty hand" of the beggar reaching out to receive the gift of God. It brings no merit of its own; its value lies entirely in the object it grasps (Christ).</w:t>
      </w:r>
    </w:p>
    <w:p w14:paraId="5DA378E8" w14:textId="77777777" w:rsidR="008139EB" w:rsidRDefault="008139EB">
      <w:r>
        <w:t>• Faith is also pictured as a foundational anchor. Because it is rooted in divine persuasion (peithō), it stabilizes the believer against the demands of legalism on one side and the despair of guilt on the other.</w:t>
      </w:r>
    </w:p>
    <w:p w14:paraId="4A1C30ED" w14:textId="77777777" w:rsidR="008139EB" w:rsidRDefault="008139EB"/>
    <w:p w14:paraId="772B387D" w14:textId="77777777" w:rsidR="008139EB" w:rsidRPr="008139EB" w:rsidRDefault="008139EB">
      <w:pPr>
        <w:rPr>
          <w:b/>
        </w:rPr>
      </w:pPr>
      <w:r w:rsidRPr="008139EB">
        <w:rPr>
          <w:b/>
        </w:rPr>
        <w:t>4. Theological Implications</w:t>
      </w:r>
    </w:p>
    <w:p w14:paraId="660785CD" w14:textId="77777777" w:rsidR="008139EB" w:rsidRDefault="008139EB">
      <w:r>
        <w:t>• Pistis is the sole instrument of justification. Scripture repeatedly asserts that right standing before God is achieved not by works, but by grace through faith.</w:t>
      </w:r>
    </w:p>
    <w:p w14:paraId="18366F13" w14:textId="77777777" w:rsidR="008139EB" w:rsidRDefault="008139EB">
      <w:r>
        <w:t>• Galatians 5:6 provides a crucial bridge between justification (salvation) and sanctification (Christian living). The Reformers famously summarized this biblical truth: "We are justified by faith alone, but the faith that justifies is never alone." True faith is an energizing force that necessarily results in transformation.</w:t>
      </w:r>
    </w:p>
    <w:p w14:paraId="089999F0" w14:textId="77777777" w:rsidR="008139EB" w:rsidRDefault="008139EB">
      <w:r>
        <w:t>• It completely dismantles religious legalism. By placing "faith" in direct opposition to "circumcision," Paul removes human effort, ethnic identity, and ritual compliance from the equation of what makes a person acceptable to God.</w:t>
      </w:r>
    </w:p>
    <w:p w14:paraId="021CD441" w14:textId="77777777" w:rsidR="008139EB" w:rsidRDefault="008139EB"/>
    <w:p w14:paraId="631E30CC" w14:textId="77777777" w:rsidR="008139EB" w:rsidRPr="008139EB" w:rsidRDefault="008139EB">
      <w:pPr>
        <w:rPr>
          <w:b/>
        </w:rPr>
      </w:pPr>
      <w:r w:rsidRPr="008139EB">
        <w:rPr>
          <w:b/>
        </w:rPr>
        <w:t>5. Contextual Nuance in the Passage</w:t>
      </w:r>
    </w:p>
    <w:p w14:paraId="372B9555" w14:textId="77777777" w:rsidR="008139EB" w:rsidRDefault="008139EB">
      <w:r>
        <w:t>• The Galatian church was being infiltrated by Judaizers who claimed that faith in Christ was insufficient; a believer also needed to be circumcised and keep the law of Moses to be truly saved.</w:t>
      </w:r>
    </w:p>
    <w:p w14:paraId="393EA591" w14:textId="77777777" w:rsidR="008139EB" w:rsidRDefault="008139EB">
      <w:r>
        <w:t>• Paul counters by explaining what actually "avails" (has power, force, or value) in Christ Jesus. External markers like circumcision or uncircumcision are utterly powerless.</w:t>
      </w:r>
    </w:p>
    <w:p w14:paraId="31A616A5" w14:textId="77777777" w:rsidR="008139EB" w:rsidRDefault="008139EB">
      <w:r>
        <w:t>• Paul adds a critical modifying phrase to define genuine saving faith: it is "working through love" (energoumenē di' agapēs). The verb for "working" (energeō, from which we get energy) is in the middle voice, suggesting that faith operates and energizes itself from within.</w:t>
      </w:r>
    </w:p>
    <w:p w14:paraId="03AA0B7D" w14:textId="77777777" w:rsidR="008139EB" w:rsidRDefault="008139EB">
      <w:r>
        <w:t>• Faith is the inner engine; love is the visible motion. Faith receives God's grace; love distributes it to others. Thus, the passage harmonizes Paul’s doctrine of faith with James’s demand for works and Jesus’s command to love.</w:t>
      </w:r>
    </w:p>
    <w:p w14:paraId="3E8CBAC7" w14:textId="77777777" w:rsidR="008139EB" w:rsidRDefault="008139EB"/>
    <w:p w14:paraId="14F086CA" w14:textId="77777777" w:rsidR="008139EB" w:rsidRPr="008139EB" w:rsidRDefault="008139EB">
      <w:pPr>
        <w:rPr>
          <w:b/>
        </w:rPr>
      </w:pPr>
      <w:r w:rsidRPr="008139EB">
        <w:rPr>
          <w:b/>
        </w:rPr>
        <w:t>6. Key Uses in Other Verses (NKJV)</w:t>
      </w:r>
    </w:p>
    <w:p w14:paraId="57C5DE94" w14:textId="77777777" w:rsidR="008139EB" w:rsidRDefault="008139EB">
      <w:r>
        <w:t>• Ephesians 2:8 – "For by grace you have been saved through faith (pistis), and that not of yourselves; it is the gift of God..."</w:t>
      </w:r>
    </w:p>
    <w:p w14:paraId="75309E61" w14:textId="77777777" w:rsidR="008139EB" w:rsidRDefault="008139EB">
      <w:r>
        <w:t>• Hebrews 11:1 – "Now faith (pistis) is the substance of things hoped for, the evidence of things not seen."</w:t>
      </w:r>
    </w:p>
    <w:p w14:paraId="52388B63" w14:textId="77777777" w:rsidR="008139EB" w:rsidRDefault="008139EB">
      <w:r>
        <w:t>• Romans 4:5 – "But to him who does not work but believes on Him who justifies the ungodly, his faith (pistis) is accounted for righteousness."</w:t>
      </w:r>
    </w:p>
    <w:p w14:paraId="2DCC4C6D" w14:textId="77777777" w:rsidR="008139EB" w:rsidRDefault="008139EB">
      <w:r>
        <w:t>• James 2:17 – "Thus also faith (pistis) by itself, if it does not have works, is dead."</w:t>
      </w:r>
    </w:p>
    <w:p w14:paraId="46CDDE04" w14:textId="77777777" w:rsidR="008139EB" w:rsidRDefault="008139EB"/>
    <w:p w14:paraId="23C16D7D" w14:textId="77777777" w:rsidR="008139EB" w:rsidRPr="008139EB" w:rsidRDefault="008139EB">
      <w:pPr>
        <w:rPr>
          <w:b/>
        </w:rPr>
      </w:pPr>
      <w:r w:rsidRPr="008139EB">
        <w:rPr>
          <w:b/>
        </w:rPr>
        <w:t>7. Other Relevant Insights</w:t>
      </w:r>
    </w:p>
    <w:p w14:paraId="58A9230F" w14:textId="77777777" w:rsidR="008139EB" w:rsidRDefault="008139EB">
      <w:r>
        <w:t>• This single verse, Galatians 5:6, unites the central themes of the three greatest New Testament theologians: Paul's emphasis on faith, John's emphasis on love, and James's emphasis on works (faith working).</w:t>
      </w:r>
    </w:p>
    <w:p w14:paraId="175F6940" w14:textId="77777777" w:rsidR="008139EB" w:rsidRDefault="008139EB">
      <w:r>
        <w:t>• By stating that faith works through love, Paul elevates love as the channel or conduit of faith's energy. A profession of faith that is harsh, self-righteous, or devoid of love is exposed as merely intellectual assent, lacking the divine persuasion (pistis) that genuinely unites a person to Christ.</w:t>
      </w:r>
    </w:p>
    <w:p w14:paraId="663E1B1D" w14:textId="77777777" w:rsidR="008139EB" w:rsidRDefault="008139EB"/>
    <w:p w14:paraId="483B5AB6" w14:textId="77777777" w:rsidR="008139EB" w:rsidRPr="008139EB" w:rsidRDefault="008139EB">
      <w:pPr>
        <w:rPr>
          <w:b/>
        </w:rPr>
      </w:pPr>
      <w:r w:rsidRPr="008139EB">
        <w:rPr>
          <w:b/>
        </w:rPr>
        <w:t>8. References</w:t>
      </w:r>
    </w:p>
    <w:p w14:paraId="1DF9D831" w14:textId="77777777" w:rsidR="008139EB" w:rsidRDefault="008139EB">
      <w:r>
        <w:t>• BDAG (Bauer, Danker, Arndt, and Gingrich), Greek-English Lexicon of the New Testament</w:t>
      </w:r>
    </w:p>
    <w:p w14:paraId="137E2B9E" w14:textId="77777777" w:rsidR="008139EB" w:rsidRDefault="008139EB">
      <w:r>
        <w:t>• Vine's Expository Dictionary of New Testament Words</w:t>
      </w:r>
    </w:p>
    <w:p w14:paraId="6A7ED77D" w14:textId="77777777" w:rsidR="008139EB" w:rsidRDefault="008139EB">
      <w:r>
        <w:t>• Theological Dictionary of the New Testament (TDNT)</w:t>
      </w:r>
    </w:p>
    <w:p w14:paraId="25B717E8" w14:textId="52D103F8" w:rsidR="004C5552" w:rsidRDefault="008139EB">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39E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1177"/>
  <w15:chartTrackingRefBased/>
  <w15:docId w15:val="{615EB438-D3CA-4E9A-975C-133659379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3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3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9EB"/>
    <w:rPr>
      <w:rFonts w:eastAsiaTheme="majorEastAsia" w:cstheme="majorBidi"/>
      <w:color w:val="272727" w:themeColor="text1" w:themeTint="D8"/>
    </w:rPr>
  </w:style>
  <w:style w:type="paragraph" w:styleId="Title">
    <w:name w:val="Title"/>
    <w:basedOn w:val="Normal"/>
    <w:next w:val="Normal"/>
    <w:link w:val="TitleChar"/>
    <w:uiPriority w:val="10"/>
    <w:qFormat/>
    <w:rsid w:val="00813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9EB"/>
    <w:pPr>
      <w:spacing w:before="160"/>
      <w:jc w:val="center"/>
    </w:pPr>
    <w:rPr>
      <w:i/>
      <w:iCs/>
      <w:color w:val="404040" w:themeColor="text1" w:themeTint="BF"/>
    </w:rPr>
  </w:style>
  <w:style w:type="character" w:customStyle="1" w:styleId="QuoteChar">
    <w:name w:val="Quote Char"/>
    <w:basedOn w:val="DefaultParagraphFont"/>
    <w:link w:val="Quote"/>
    <w:uiPriority w:val="29"/>
    <w:rsid w:val="008139EB"/>
    <w:rPr>
      <w:i/>
      <w:iCs/>
      <w:color w:val="404040" w:themeColor="text1" w:themeTint="BF"/>
    </w:rPr>
  </w:style>
  <w:style w:type="paragraph" w:styleId="ListParagraph">
    <w:name w:val="List Paragraph"/>
    <w:basedOn w:val="Normal"/>
    <w:uiPriority w:val="34"/>
    <w:qFormat/>
    <w:rsid w:val="008139EB"/>
    <w:pPr>
      <w:ind w:left="720"/>
      <w:contextualSpacing/>
    </w:pPr>
  </w:style>
  <w:style w:type="character" w:styleId="IntenseEmphasis">
    <w:name w:val="Intense Emphasis"/>
    <w:basedOn w:val="DefaultParagraphFont"/>
    <w:uiPriority w:val="21"/>
    <w:qFormat/>
    <w:rsid w:val="008139EB"/>
    <w:rPr>
      <w:i/>
      <w:iCs/>
      <w:color w:val="2E74B5" w:themeColor="accent1" w:themeShade="BF"/>
    </w:rPr>
  </w:style>
  <w:style w:type="paragraph" w:styleId="IntenseQuote">
    <w:name w:val="Intense Quote"/>
    <w:basedOn w:val="Normal"/>
    <w:next w:val="Normal"/>
    <w:link w:val="IntenseQuoteChar"/>
    <w:uiPriority w:val="30"/>
    <w:qFormat/>
    <w:rsid w:val="008139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39EB"/>
    <w:rPr>
      <w:i/>
      <w:iCs/>
      <w:color w:val="2E74B5" w:themeColor="accent1" w:themeShade="BF"/>
    </w:rPr>
  </w:style>
  <w:style w:type="character" w:styleId="IntenseReference">
    <w:name w:val="Intense Reference"/>
    <w:basedOn w:val="DefaultParagraphFont"/>
    <w:uiPriority w:val="32"/>
    <w:qFormat/>
    <w:rsid w:val="008139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4340</Characters>
  <Application>Microsoft Office Word</Application>
  <DocSecurity>0</DocSecurity>
  <Lines>83</Lines>
  <Paragraphs>45</Paragraphs>
  <ScaleCrop>false</ScaleCrop>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