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8862" w14:textId="77777777" w:rsidR="00735C90" w:rsidRPr="00735C90" w:rsidRDefault="00735C90">
      <w:pPr>
        <w:rPr>
          <w:b/>
        </w:rPr>
      </w:pPr>
      <w:r w:rsidRPr="00735C90">
        <w:rPr>
          <w:b/>
        </w:rPr>
        <w:t>COMPEL - ( anankazō , Strong's G315 )</w:t>
      </w:r>
    </w:p>
    <w:p w14:paraId="78295811" w14:textId="77777777" w:rsidR="00735C90" w:rsidRDefault="00735C90">
      <w:r w:rsidRPr="00735C90">
        <w:rPr>
          <w:b/>
        </w:rPr>
        <w:t>Summary:</w:t>
      </w:r>
    </w:p>
    <w:p w14:paraId="2BBDF7FF" w14:textId="77777777" w:rsidR="00735C90" w:rsidRDefault="00735C90">
      <w:r>
        <w:t>The Greek word anankazō means to compel, necessitate, force, or strongly constrain someone to act. Rooted in the concept of necessity or distress, it describes the application of intense pressure—whether physical, authoritative, social, or psychological—to bend a person's will. In Galatians 6:12, the Apostle Paul uses this word to describe the aggressive social and religious pressure the Judaizers were placing on Gentile believers to be circumcised. This compulsion was not born of love or spiritual care, but was a manipulative tactic used by the false teachers to secure their own social standing and avoid persecution from zealous Jews.</w:t>
      </w:r>
    </w:p>
    <w:p w14:paraId="6D74A832" w14:textId="77777777" w:rsidR="00735C90" w:rsidRDefault="00735C90"/>
    <w:p w14:paraId="60432AF9" w14:textId="77777777" w:rsidR="00735C90" w:rsidRDefault="00735C90">
      <w:r w:rsidRPr="00735C90">
        <w:rPr>
          <w:b/>
        </w:rPr>
        <w:t>Full Study:</w:t>
      </w:r>
    </w:p>
    <w:p w14:paraId="70178819" w14:textId="77777777" w:rsidR="00735C90" w:rsidRDefault="00735C90"/>
    <w:p w14:paraId="42BCF77B" w14:textId="77777777" w:rsidR="00735C90" w:rsidRPr="00735C90" w:rsidRDefault="00735C90">
      <w:pPr>
        <w:rPr>
          <w:b/>
        </w:rPr>
      </w:pPr>
      <w:r w:rsidRPr="00735C90">
        <w:rPr>
          <w:b/>
        </w:rPr>
        <w:t>1. Word Picture / Background</w:t>
      </w:r>
    </w:p>
    <w:p w14:paraId="61CCA6A2" w14:textId="77777777" w:rsidR="00735C90" w:rsidRDefault="00735C90">
      <w:r>
        <w:t>• Originates from the noun anankē, which means necessity, constraint, or a choking/compressing distress.</w:t>
      </w:r>
    </w:p>
    <w:p w14:paraId="3632BBDE" w14:textId="77777777" w:rsidR="00735C90" w:rsidRDefault="00735C90">
      <w:r>
        <w:t>• The word carries the imagery of being backed into a corner, where freedom of choice is removed and a specific course of action is forcefully necessitated.</w:t>
      </w:r>
    </w:p>
    <w:p w14:paraId="0C312429" w14:textId="77777777" w:rsidR="00735C90" w:rsidRDefault="00735C90">
      <w:r>
        <w:t>• In ancient Greek literature, it often referred to the unavoidable dictates of fate or brutal physical force. In biblical usage, however, the force applied is often overwhelming moral, social, or authoritative pressure rather than physical violence.</w:t>
      </w:r>
    </w:p>
    <w:p w14:paraId="75D8EB67" w14:textId="77777777" w:rsidR="00735C90" w:rsidRDefault="00735C90"/>
    <w:p w14:paraId="749E9AF2" w14:textId="77777777" w:rsidR="00735C90" w:rsidRPr="00735C90" w:rsidRDefault="00735C90">
      <w:pPr>
        <w:rPr>
          <w:b/>
        </w:rPr>
      </w:pPr>
      <w:r w:rsidRPr="00735C90">
        <w:rPr>
          <w:b/>
        </w:rPr>
        <w:t>2. Meaning / Lexical Definition</w:t>
      </w:r>
    </w:p>
    <w:p w14:paraId="588D428F" w14:textId="77777777" w:rsidR="00735C90" w:rsidRDefault="00735C90">
      <w:r>
        <w:t>• To necessitate, compel, drive to, or force.</w:t>
      </w:r>
    </w:p>
    <w:p w14:paraId="1FE4E4DA" w14:textId="77777777" w:rsidR="00735C90" w:rsidRDefault="00735C90">
      <w:r>
        <w:t>• To constrain by persuasion, authority, threats, or entreaty.</w:t>
      </w:r>
    </w:p>
    <w:p w14:paraId="5E1BAE8E" w14:textId="77777777" w:rsidR="00735C90" w:rsidRDefault="00735C90">
      <w:r>
        <w:t>• To cause someone to do something they would not naturally choose to do of their own accord.</w:t>
      </w:r>
    </w:p>
    <w:p w14:paraId="2D5599DD" w14:textId="77777777" w:rsidR="00735C90" w:rsidRDefault="00735C90"/>
    <w:p w14:paraId="3EC775E9" w14:textId="77777777" w:rsidR="00735C90" w:rsidRPr="00735C90" w:rsidRDefault="00735C90">
      <w:pPr>
        <w:rPr>
          <w:b/>
        </w:rPr>
      </w:pPr>
      <w:r w:rsidRPr="00735C90">
        <w:rPr>
          <w:b/>
        </w:rPr>
        <w:t>3. Usage and Word Pictures</w:t>
      </w:r>
    </w:p>
    <w:p w14:paraId="4A2DEBEE" w14:textId="77777777" w:rsidR="00735C90" w:rsidRDefault="00735C90">
      <w:r>
        <w:t>• Authoritative command: Jesus "made" (compelled) His exhausted disciples to get into the boat, utilizing His authority as their Lord (Matthew 14:22).</w:t>
      </w:r>
    </w:p>
    <w:p w14:paraId="4263A7CD" w14:textId="77777777" w:rsidR="00735C90" w:rsidRDefault="00735C90">
      <w:r>
        <w:t>• Urgent hospitality: A master commands his servant to "compel" people to come to his banquet, illustrating aggressive, urgent persuasion fueled by grace (Luke 14:23).</w:t>
      </w:r>
    </w:p>
    <w:p w14:paraId="3C2DA2BA" w14:textId="77777777" w:rsidR="00735C90" w:rsidRDefault="00735C90">
      <w:r>
        <w:t>• Hostile coercion: Before his conversion, Paul "compelled" Christians to blaspheme, using physical torture and the threat of death (Acts 26:11).</w:t>
      </w:r>
    </w:p>
    <w:p w14:paraId="3C430AA5" w14:textId="77777777" w:rsidR="00735C90" w:rsidRDefault="00735C90">
      <w:r>
        <w:t>• Religious manipulation: False teachers attempting to force Gentile believers into Jewish ceremonial laws through guilt and theological intimidation (Galatians 2:3, 14; 6:12).</w:t>
      </w:r>
    </w:p>
    <w:p w14:paraId="525737EE" w14:textId="77777777" w:rsidR="00735C90" w:rsidRDefault="00735C90"/>
    <w:p w14:paraId="41AD86EC" w14:textId="77777777" w:rsidR="00735C90" w:rsidRPr="00735C90" w:rsidRDefault="00735C90">
      <w:pPr>
        <w:rPr>
          <w:b/>
        </w:rPr>
      </w:pPr>
      <w:r w:rsidRPr="00735C90">
        <w:rPr>
          <w:b/>
        </w:rPr>
        <w:t>4. Theological Implications</w:t>
      </w:r>
    </w:p>
    <w:p w14:paraId="1DC433BB" w14:textId="77777777" w:rsidR="00735C90" w:rsidRDefault="00735C90">
      <w:r>
        <w:t>• Anankazō exposes the stark contrast between the mechanics of legalism and the dynamics of grace. Legalism relies on external compulsion and peer pressure to manufacture conformity. The Gospel relies on the internal transformation of the Holy Spirit, where obedience is born out of love and freedom.</w:t>
      </w:r>
    </w:p>
    <w:p w14:paraId="5461AC75" w14:textId="77777777" w:rsidR="00735C90" w:rsidRDefault="00735C90">
      <w:r>
        <w:t>• The presence of this word in Galatians highlights the fleshly motivation of false teachers. They compel others not for the spiritual benefit of the coerced, but for the self-preservation, reputation, and glory of the coercer.</w:t>
      </w:r>
    </w:p>
    <w:p w14:paraId="37FA239F" w14:textId="77777777" w:rsidR="00735C90" w:rsidRDefault="00735C90">
      <w:r>
        <w:t>• While God may use loving compulsion (as in the parable of the banquet) to draw people to grace, man-made religion uses compulsion to enslave people to the law.</w:t>
      </w:r>
    </w:p>
    <w:p w14:paraId="257558B7" w14:textId="77777777" w:rsidR="00735C90" w:rsidRDefault="00735C90"/>
    <w:p w14:paraId="21D4B408" w14:textId="77777777" w:rsidR="00735C90" w:rsidRPr="00735C90" w:rsidRDefault="00735C90">
      <w:pPr>
        <w:rPr>
          <w:b/>
        </w:rPr>
      </w:pPr>
      <w:r w:rsidRPr="00735C90">
        <w:rPr>
          <w:b/>
        </w:rPr>
        <w:t>5. Contextual Nuance in the Passage</w:t>
      </w:r>
    </w:p>
    <w:p w14:paraId="2E5A3C71" w14:textId="77777777" w:rsidR="00735C90" w:rsidRDefault="00735C90">
      <w:r>
        <w:t>• In Galatians 6:12, the compulsion applied by the Judaizers is intense social and religious peer pressure. They were not holding swords to the Galatians' throats; they were using spiritual guilt, threats of exclusion from the covenant community, and theological intimidation.</w:t>
      </w:r>
    </w:p>
    <w:p w14:paraId="5458CB67" w14:textId="77777777" w:rsidR="00735C90" w:rsidRDefault="00735C90">
      <w:r>
        <w:t>• Paul explicitly unmasks their cowardly motive: they "compel" Gentiles to undergo circumcision "only that they may not suffer persecution for the cross of Christ." By forcing Gentiles to bear the physical mark of Judaism, the false teachers avoided the wrath of violent, unbelieving Jews who despised the inclusive, grace-alone message of the cross.</w:t>
      </w:r>
    </w:p>
    <w:p w14:paraId="2F3D7F39" w14:textId="77777777" w:rsidR="00735C90" w:rsidRDefault="00735C90">
      <w:r>
        <w:t>• The Greek verb is in the present tense, specifically functioning as a "conative present." This means the Judaizers were attempting to compel or currently applying this pressure, though they had not yet fully succeeded in forcing all the Galatians to submit.</w:t>
      </w:r>
    </w:p>
    <w:p w14:paraId="5D6BFBCC" w14:textId="77777777" w:rsidR="00735C90" w:rsidRDefault="00735C90"/>
    <w:p w14:paraId="2C3688D2" w14:textId="77777777" w:rsidR="00735C90" w:rsidRPr="00735C90" w:rsidRDefault="00735C90">
      <w:pPr>
        <w:rPr>
          <w:b/>
        </w:rPr>
      </w:pPr>
      <w:r w:rsidRPr="00735C90">
        <w:rPr>
          <w:b/>
        </w:rPr>
        <w:t>6. Key Uses in Other Verses (NKJV)</w:t>
      </w:r>
    </w:p>
    <w:p w14:paraId="7BE73FD1" w14:textId="77777777" w:rsidR="00735C90" w:rsidRDefault="00735C90">
      <w:r>
        <w:t>• Matthew 14:22 – "Immediately Jesus made [anankazō] His disciples get into the boat and go before Him to the other side..."</w:t>
      </w:r>
    </w:p>
    <w:p w14:paraId="0ABB284C" w14:textId="77777777" w:rsidR="00735C90" w:rsidRDefault="00735C90">
      <w:r>
        <w:t>• Luke 14:23 – "Then the master said to the servant, 'Go out into the highways and hedges, and compel them to come in, that my house may be filled.'"</w:t>
      </w:r>
    </w:p>
    <w:p w14:paraId="769E0D35" w14:textId="77777777" w:rsidR="00735C90" w:rsidRDefault="00735C90">
      <w:r>
        <w:t>• Acts 26:11 – "And I punished them often in every synagogue and compelled them to blaspheme; and being exceedingly enraged against them, I persecuted them even to foreign cities."</w:t>
      </w:r>
    </w:p>
    <w:p w14:paraId="7BBB6EDD" w14:textId="77777777" w:rsidR="00735C90" w:rsidRDefault="00735C90">
      <w:r>
        <w:t>• Galatians 2:3 – "Yet not even Titus who was with me, being a Greek, was compelled to be circumcised."</w:t>
      </w:r>
    </w:p>
    <w:p w14:paraId="33905E8B" w14:textId="77777777" w:rsidR="00735C90" w:rsidRDefault="00735C90">
      <w:r>
        <w:t>• Galatians 2:14 – "But when I saw that they were not straightforward about the truth of the gospel, I said to Peter before them all, 'If you, being a Jew, live in the manner of Gentiles and not as the Jews, why do you compel Gentiles to live as Jews?'"</w:t>
      </w:r>
    </w:p>
    <w:p w14:paraId="25C7E882" w14:textId="77777777" w:rsidR="00735C90" w:rsidRDefault="00735C90"/>
    <w:p w14:paraId="17E646AA" w14:textId="77777777" w:rsidR="00735C90" w:rsidRPr="00735C90" w:rsidRDefault="00735C90">
      <w:pPr>
        <w:rPr>
          <w:b/>
        </w:rPr>
      </w:pPr>
      <w:r w:rsidRPr="00735C90">
        <w:rPr>
          <w:b/>
        </w:rPr>
        <w:t>7. Other Relevant Insights</w:t>
      </w:r>
    </w:p>
    <w:p w14:paraId="262FA7FE" w14:textId="77777777" w:rsidR="00735C90" w:rsidRDefault="00735C90">
      <w:r>
        <w:t>• The flesh always seeks outward conformity to measure spiritual success. The use of anankazō by the Judaizers is a timeless hallmark of abusive spiritual leadership, which demands outward compliance to protect the leader’s reputation ("to make a good showing in the flesh").</w:t>
      </w:r>
    </w:p>
    <w:p w14:paraId="7FD76EF5" w14:textId="77777777" w:rsidR="00735C90" w:rsidRDefault="00735C90">
      <w:r>
        <w:t>• True spiritual leadership invites and models; legalistic leadership forces and compels. Paul modeled true leadership by bearing the "marks of the Lord Jesus" on his own body (Galatians 6:17) rather than forcefully carving the marks of the law onto the bodies of his followers.</w:t>
      </w:r>
    </w:p>
    <w:p w14:paraId="5908FA43" w14:textId="77777777" w:rsidR="00735C90" w:rsidRDefault="00735C90"/>
    <w:p w14:paraId="689E2014" w14:textId="77777777" w:rsidR="00735C90" w:rsidRPr="00735C90" w:rsidRDefault="00735C90">
      <w:pPr>
        <w:rPr>
          <w:b/>
        </w:rPr>
      </w:pPr>
      <w:r w:rsidRPr="00735C90">
        <w:rPr>
          <w:b/>
        </w:rPr>
        <w:t>8. References</w:t>
      </w:r>
    </w:p>
    <w:p w14:paraId="621EA12F" w14:textId="77777777" w:rsidR="00735C90" w:rsidRDefault="00735C90">
      <w:r>
        <w:t>• Bauer, W., Danker, F. W., Arndt, W. F., &amp; Gingrich, F. W. (BDAG), A Greek-English Lexicon of the New Testament and Other Early Christian Literature.</w:t>
      </w:r>
    </w:p>
    <w:p w14:paraId="2CF70AFD" w14:textId="77777777" w:rsidR="00735C90" w:rsidRDefault="00735C90">
      <w:r>
        <w:t>• Kittel, G., Friedrich, G., &amp; Bromiley, G. W. (TDNT), Theological Dictionary of the New Testament.</w:t>
      </w:r>
    </w:p>
    <w:p w14:paraId="2AC0159D" w14:textId="77777777" w:rsidR="00735C90" w:rsidRDefault="00735C90">
      <w:r>
        <w:t>• Vine, W. E., Vine's Expository Dictionary of Old and New Testament Words.</w:t>
      </w:r>
    </w:p>
    <w:p w14:paraId="4D7ED0CF" w14:textId="77777777" w:rsidR="00735C90" w:rsidRDefault="00735C90">
      <w:r>
        <w:t>• Zodhiates, S., The Complete Word Study Dictionary: New Testament.</w:t>
      </w:r>
    </w:p>
    <w:p w14:paraId="4C25249C" w14:textId="151D7F4D" w:rsidR="004C5552" w:rsidRDefault="00735C90">
      <w:r>
        <w:t>• Robertson, A. 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5C90"/>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7DCEF"/>
  <w15:chartTrackingRefBased/>
  <w15:docId w15:val="{F7C4E967-1B46-4A08-A5E9-38F84F887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C90"/>
    <w:rPr>
      <w:rFonts w:eastAsiaTheme="majorEastAsia" w:cstheme="majorBidi"/>
      <w:color w:val="272727" w:themeColor="text1" w:themeTint="D8"/>
    </w:rPr>
  </w:style>
  <w:style w:type="paragraph" w:styleId="Title">
    <w:name w:val="Title"/>
    <w:basedOn w:val="Normal"/>
    <w:next w:val="Normal"/>
    <w:link w:val="TitleChar"/>
    <w:uiPriority w:val="10"/>
    <w:qFormat/>
    <w:rsid w:val="0073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C90"/>
    <w:pPr>
      <w:spacing w:before="160"/>
      <w:jc w:val="center"/>
    </w:pPr>
    <w:rPr>
      <w:i/>
      <w:iCs/>
      <w:color w:val="404040" w:themeColor="text1" w:themeTint="BF"/>
    </w:rPr>
  </w:style>
  <w:style w:type="character" w:customStyle="1" w:styleId="QuoteChar">
    <w:name w:val="Quote Char"/>
    <w:basedOn w:val="DefaultParagraphFont"/>
    <w:link w:val="Quote"/>
    <w:uiPriority w:val="29"/>
    <w:rsid w:val="00735C90"/>
    <w:rPr>
      <w:i/>
      <w:iCs/>
      <w:color w:val="404040" w:themeColor="text1" w:themeTint="BF"/>
    </w:rPr>
  </w:style>
  <w:style w:type="paragraph" w:styleId="ListParagraph">
    <w:name w:val="List Paragraph"/>
    <w:basedOn w:val="Normal"/>
    <w:uiPriority w:val="34"/>
    <w:qFormat/>
    <w:rsid w:val="00735C90"/>
    <w:pPr>
      <w:ind w:left="720"/>
      <w:contextualSpacing/>
    </w:pPr>
  </w:style>
  <w:style w:type="character" w:styleId="IntenseEmphasis">
    <w:name w:val="Intense Emphasis"/>
    <w:basedOn w:val="DefaultParagraphFont"/>
    <w:uiPriority w:val="21"/>
    <w:qFormat/>
    <w:rsid w:val="00735C90"/>
    <w:rPr>
      <w:i/>
      <w:iCs/>
      <w:color w:val="2E74B5" w:themeColor="accent1" w:themeShade="BF"/>
    </w:rPr>
  </w:style>
  <w:style w:type="paragraph" w:styleId="IntenseQuote">
    <w:name w:val="Intense Quote"/>
    <w:basedOn w:val="Normal"/>
    <w:next w:val="Normal"/>
    <w:link w:val="IntenseQuoteChar"/>
    <w:uiPriority w:val="30"/>
    <w:qFormat/>
    <w:rsid w:val="00735C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5C90"/>
    <w:rPr>
      <w:i/>
      <w:iCs/>
      <w:color w:val="2E74B5" w:themeColor="accent1" w:themeShade="BF"/>
    </w:rPr>
  </w:style>
  <w:style w:type="character" w:styleId="IntenseReference">
    <w:name w:val="Intense Reference"/>
    <w:basedOn w:val="DefaultParagraphFont"/>
    <w:uiPriority w:val="32"/>
    <w:qFormat/>
    <w:rsid w:val="00735C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4779</Characters>
  <Application>Microsoft Office Word</Application>
  <DocSecurity>0</DocSecurity>
  <Lines>91</Lines>
  <Paragraphs>49</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