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A58D" w14:textId="77777777" w:rsidR="000732EC" w:rsidRPr="000732EC" w:rsidRDefault="000732EC">
      <w:pPr>
        <w:rPr>
          <w:b/>
        </w:rPr>
      </w:pPr>
      <w:r w:rsidRPr="000732EC">
        <w:rPr>
          <w:b/>
        </w:rPr>
        <w:t>FLESH - ( sarx , Strong's G4561 )</w:t>
      </w:r>
    </w:p>
    <w:p w14:paraId="5E010439" w14:textId="77777777" w:rsidR="000732EC" w:rsidRDefault="000732EC">
      <w:r w:rsidRPr="000732EC">
        <w:rPr>
          <w:b/>
        </w:rPr>
        <w:t>Summary:</w:t>
      </w:r>
    </w:p>
    <w:p w14:paraId="4C3EBEF1" w14:textId="77777777" w:rsidR="000732EC" w:rsidRDefault="000732EC">
      <w:r>
        <w:t>In the New Testament, sarx primarily denotes the physical flesh or body, but it frequently takes on a deeper theological meaning, especially in the writings of Paul. It often refers to human nature in its earthly weakness, humanity relying on its own strength, or the fallen, sinful state of humanity in rebellion against God. In Galatians 6:12, making a "good showing in the flesh" refers to the outward, physical realm of human effort and religious performance—specifically, the physical act of circumcision. It represents a proud attempt to secure favor, status, and safety through external, self-reliant means rather than resting completely in the finished work of the cross.</w:t>
      </w:r>
    </w:p>
    <w:p w14:paraId="351274BB" w14:textId="77777777" w:rsidR="000732EC" w:rsidRDefault="000732EC"/>
    <w:p w14:paraId="5E7E5449" w14:textId="77777777" w:rsidR="000732EC" w:rsidRDefault="000732EC">
      <w:r w:rsidRPr="000732EC">
        <w:rPr>
          <w:b/>
        </w:rPr>
        <w:t>Full Study:</w:t>
      </w:r>
    </w:p>
    <w:p w14:paraId="1DB23CCB" w14:textId="77777777" w:rsidR="000732EC" w:rsidRDefault="000732EC"/>
    <w:p w14:paraId="53F360BD" w14:textId="77777777" w:rsidR="000732EC" w:rsidRPr="000732EC" w:rsidRDefault="000732EC">
      <w:pPr>
        <w:rPr>
          <w:b/>
        </w:rPr>
      </w:pPr>
      <w:r w:rsidRPr="000732EC">
        <w:rPr>
          <w:b/>
        </w:rPr>
        <w:t>1. Word Picture / Background</w:t>
      </w:r>
    </w:p>
    <w:p w14:paraId="4F5F477B" w14:textId="77777777" w:rsidR="000732EC" w:rsidRDefault="000732EC">
      <w:r>
        <w:t>• Originally, sarx simply referred to the soft substance of the living body (meat, muscle, skin) that covers the bones of humans and animals.</w:t>
      </w:r>
    </w:p>
    <w:p w14:paraId="052F9E3E" w14:textId="77777777" w:rsidR="000732EC" w:rsidRDefault="000732EC">
      <w:r>
        <w:t>• In the Hellenistic world, it was sometimes contrasted with the spirit or soul, occasionally reflecting a dualistic philosophy where the invisible spirit was considered good and the physical flesh was considered inherently evil.</w:t>
      </w:r>
    </w:p>
    <w:p w14:paraId="77E7C799" w14:textId="77777777" w:rsidR="000732EC" w:rsidRDefault="000732EC">
      <w:r>
        <w:t>• In the Hebrew mindset, translating the Old Testament concept of basar, it represents the whole person in their physical, earthly existence. It emphasizes human frailty, mortality, and creaturely weakness in contrast to the eternal, almighty nature of God.</w:t>
      </w:r>
    </w:p>
    <w:p w14:paraId="09773B52" w14:textId="77777777" w:rsidR="000732EC" w:rsidRDefault="000732EC"/>
    <w:p w14:paraId="22E25E82" w14:textId="77777777" w:rsidR="000732EC" w:rsidRPr="000732EC" w:rsidRDefault="000732EC">
      <w:pPr>
        <w:rPr>
          <w:b/>
        </w:rPr>
      </w:pPr>
      <w:r w:rsidRPr="000732EC">
        <w:rPr>
          <w:b/>
        </w:rPr>
        <w:t>2. Meaning / Lexical Definition</w:t>
      </w:r>
    </w:p>
    <w:p w14:paraId="625B28B9" w14:textId="77777777" w:rsidR="000732EC" w:rsidRDefault="000732EC">
      <w:r>
        <w:t>• The physical body, or the material part of living beings.</w:t>
      </w:r>
    </w:p>
    <w:p w14:paraId="7A471ABA" w14:textId="77777777" w:rsidR="000732EC" w:rsidRDefault="000732EC">
      <w:r>
        <w:t>• Humanity or human descent (e.g., natural lineage or physical birth).</w:t>
      </w:r>
    </w:p>
    <w:p w14:paraId="71FA5577" w14:textId="77777777" w:rsidR="000732EC" w:rsidRDefault="000732EC">
      <w:r>
        <w:t>• The earthly, temporal, and visible sphere of life.</w:t>
      </w:r>
    </w:p>
    <w:p w14:paraId="3FAA4FC3" w14:textId="77777777" w:rsidR="000732EC" w:rsidRDefault="000732EC">
      <w:r>
        <w:t>• Fallen human nature, corrupted by sin, dominated by selfish desires, and fundamentally opposed to God's Spirit.</w:t>
      </w:r>
    </w:p>
    <w:p w14:paraId="61DE991D" w14:textId="77777777" w:rsidR="000732EC" w:rsidRDefault="000732EC"/>
    <w:p w14:paraId="576132EE" w14:textId="77777777" w:rsidR="000732EC" w:rsidRPr="000732EC" w:rsidRDefault="000732EC">
      <w:pPr>
        <w:rPr>
          <w:b/>
        </w:rPr>
      </w:pPr>
      <w:r w:rsidRPr="000732EC">
        <w:rPr>
          <w:b/>
        </w:rPr>
        <w:t>3. Usage and Word Pictures</w:t>
      </w:r>
    </w:p>
    <w:p w14:paraId="20D4F261" w14:textId="77777777" w:rsidR="000732EC" w:rsidRDefault="000732EC">
      <w:r>
        <w:t>• Sarx is a remarkably versatile word. It can be entirely neutral, referring to physical realities like the earthly body of Jesus or the physical union of marriage ("one flesh").</w:t>
      </w:r>
    </w:p>
    <w:p w14:paraId="281B32C1" w14:textId="77777777" w:rsidR="000732EC" w:rsidRDefault="000732EC">
      <w:r>
        <w:t>• It can be relational, denoting kinship, lineage, and national identity (such as Paul referring to his Jewish "kinsmen according to the flesh").</w:t>
      </w:r>
    </w:p>
    <w:p w14:paraId="084B3E92" w14:textId="77777777" w:rsidR="000732EC" w:rsidRDefault="000732EC">
      <w:r>
        <w:t>• It frequently carries an intensely negative moral weight, picturing human nature animated by self-will, pride, and rebellion, devoid of the Holy Spirit.</w:t>
      </w:r>
    </w:p>
    <w:p w14:paraId="080D0232" w14:textId="77777777" w:rsidR="000732EC" w:rsidRDefault="000732EC">
      <w:r>
        <w:t>• A powerful word picture in Paul's theology is the battlefield: the "flesh lusts against the Spirit" (Galatians 5:17), depicting a brutal internal war between self-reliant human nature and the indwelling Spirit of God.</w:t>
      </w:r>
    </w:p>
    <w:p w14:paraId="5B4F45CD" w14:textId="77777777" w:rsidR="000732EC" w:rsidRDefault="000732EC"/>
    <w:p w14:paraId="2564F31D" w14:textId="77777777" w:rsidR="000732EC" w:rsidRPr="000732EC" w:rsidRDefault="000732EC">
      <w:pPr>
        <w:rPr>
          <w:b/>
        </w:rPr>
      </w:pPr>
      <w:r w:rsidRPr="000732EC">
        <w:rPr>
          <w:b/>
        </w:rPr>
        <w:t>4. Theological Implications</w:t>
      </w:r>
    </w:p>
    <w:p w14:paraId="284CF826" w14:textId="77777777" w:rsidR="000732EC" w:rsidRDefault="000732EC">
      <w:r>
        <w:t>• The concept of the flesh is central to the biblical doctrines of justification and sanctification. Human effort (the flesh) cannot achieve righteousness, earn salvation, or please God (Romans 8:8).</w:t>
      </w:r>
    </w:p>
    <w:p w14:paraId="038D87E6" w14:textId="77777777" w:rsidR="000732EC" w:rsidRDefault="000732EC">
      <w:r>
        <w:t>• True spiritual life requires a transition from living "in the flesh" (relying on oneself and the law) to living "in the Spirit" (relying on grace and the power of God).</w:t>
      </w:r>
    </w:p>
    <w:p w14:paraId="140A4789" w14:textId="77777777" w:rsidR="000732EC" w:rsidRDefault="000732EC">
      <w:r>
        <w:t>• The incarnation is described using this exact word ("the Word became flesh," John 1:14), proving that physical matter and the human body are not inherently evil. It is the rebellion of the human will and the corruption of sin that taints the "flesh" in its negative moral sense.</w:t>
      </w:r>
    </w:p>
    <w:p w14:paraId="339D8B93" w14:textId="77777777" w:rsidR="000732EC" w:rsidRDefault="000732EC"/>
    <w:p w14:paraId="2B402CD3" w14:textId="77777777" w:rsidR="000732EC" w:rsidRPr="000732EC" w:rsidRDefault="000732EC">
      <w:pPr>
        <w:rPr>
          <w:b/>
        </w:rPr>
      </w:pPr>
      <w:r w:rsidRPr="000732EC">
        <w:rPr>
          <w:b/>
        </w:rPr>
        <w:t>5. Contextual Nuance in the Passage</w:t>
      </w:r>
    </w:p>
    <w:p w14:paraId="1FDF8093" w14:textId="77777777" w:rsidR="000732EC" w:rsidRDefault="000732EC">
      <w:r>
        <w:t>• In Galatians 6:12, the Judaizers desire to "make a good showing in the flesh" (</w:t>
      </w:r>
      <w:r>
        <w:rPr>
          <w:rFonts w:ascii="Arial" w:hAnsi="Arial" w:cs="Arial"/>
        </w:rPr>
        <w:t>ἐ</w:t>
      </w:r>
      <w:r>
        <w:t>ν σαρκί). This phrase operates with a brilliant dual meaning perfectly tailored to Paul's argument.</w:t>
      </w:r>
    </w:p>
    <w:p w14:paraId="29CA943A" w14:textId="77777777" w:rsidR="000732EC" w:rsidRDefault="000732EC">
      <w:r>
        <w:t>• First, it is literal: they want the Gentile Galatians to be physically circumcised in their bodily flesh.</w:t>
      </w:r>
    </w:p>
    <w:p w14:paraId="21C7D032" w14:textId="77777777" w:rsidR="000732EC" w:rsidRDefault="000732EC">
      <w:r>
        <w:t>• Second, it is spiritual and theological: they are boasting in human effort, outward religious conformity, and visible metrics. They want the external mark of circumcision to impress other Jews and avoid the offense, shame, and persecution that come from trusting solely in the cross of Christ.</w:t>
      </w:r>
    </w:p>
    <w:p w14:paraId="189EF059" w14:textId="77777777" w:rsidR="000732EC" w:rsidRDefault="000732EC">
      <w:r>
        <w:t>• The "flesh" here is the realm of religious self-reliance and outward appearances, directly opposed to the internal, transforming power of the new creation (Galatians 6:15).</w:t>
      </w:r>
    </w:p>
    <w:p w14:paraId="0E085F54" w14:textId="77777777" w:rsidR="000732EC" w:rsidRDefault="000732EC"/>
    <w:p w14:paraId="4B327850" w14:textId="77777777" w:rsidR="000732EC" w:rsidRPr="000732EC" w:rsidRDefault="000732EC">
      <w:pPr>
        <w:rPr>
          <w:b/>
        </w:rPr>
      </w:pPr>
      <w:r w:rsidRPr="000732EC">
        <w:rPr>
          <w:b/>
        </w:rPr>
        <w:t>6. Key Uses in Other Verses (NKJV)</w:t>
      </w:r>
    </w:p>
    <w:p w14:paraId="76A4B76F" w14:textId="77777777" w:rsidR="000732EC" w:rsidRDefault="000732EC">
      <w:r>
        <w:t>• John 1:14 - "And the Word became flesh and dwelt among us, and we beheld His glory..."</w:t>
      </w:r>
    </w:p>
    <w:p w14:paraId="619A913C" w14:textId="77777777" w:rsidR="000732EC" w:rsidRDefault="000732EC">
      <w:r>
        <w:t>• Romans 8:8 - "So then, those who are in the flesh cannot please God."</w:t>
      </w:r>
    </w:p>
    <w:p w14:paraId="222747B2" w14:textId="77777777" w:rsidR="000732EC" w:rsidRDefault="000732EC">
      <w:r>
        <w:t>• Galatians 5:16 - "I say then: Walk in the Spirit, and you shall not fulfill the lust of the flesh."</w:t>
      </w:r>
    </w:p>
    <w:p w14:paraId="2AABA251" w14:textId="77777777" w:rsidR="000732EC" w:rsidRDefault="000732EC">
      <w:r>
        <w:t>• Galatians 5:19 - "Now the works of the flesh are evident, which are: adultery, fornication, uncleanness, lewdness..."</w:t>
      </w:r>
    </w:p>
    <w:p w14:paraId="39DC4E01" w14:textId="77777777" w:rsidR="000732EC" w:rsidRDefault="000732EC">
      <w:r>
        <w:t>• Philippians 3:3 - "For we are the circumcision, who worship God in the Spirit, rejoice in Christ Jesus, and have no confidence in the flesh..."</w:t>
      </w:r>
    </w:p>
    <w:p w14:paraId="1ECAC3B1" w14:textId="77777777" w:rsidR="000732EC" w:rsidRDefault="000732EC"/>
    <w:p w14:paraId="27E4EA23" w14:textId="77777777" w:rsidR="000732EC" w:rsidRPr="000732EC" w:rsidRDefault="000732EC">
      <w:pPr>
        <w:rPr>
          <w:b/>
        </w:rPr>
      </w:pPr>
      <w:r w:rsidRPr="000732EC">
        <w:rPr>
          <w:b/>
        </w:rPr>
        <w:t>7. Other Relevant Insights</w:t>
      </w:r>
    </w:p>
    <w:p w14:paraId="42A40235" w14:textId="77777777" w:rsidR="000732EC" w:rsidRDefault="000732EC">
      <w:r>
        <w:t>• The Greek word translated "make a good showing" (euprosōpēsai) literally means to "put on a good face." When combined with "in the flesh," it exposes the core hypocrisy of legalism. Legalism is obsessed with the visible, the measurable, and the external, rather than the hidden transformation of the heart.</w:t>
      </w:r>
    </w:p>
    <w:p w14:paraId="13027237" w14:textId="77777777" w:rsidR="000732EC" w:rsidRDefault="000732EC">
      <w:r>
        <w:t>• While modern believers are rarely tempted to demand physical circumcision, the temptation to make a "good showing in the flesh" is universal. It is the pastoral temptation to rely on measurable religious metrics, outward moralism, theological pedigree, or impressive church attendance to prove one's spirituality, rather than resting humbly in the cross of Christ.</w:t>
      </w:r>
    </w:p>
    <w:p w14:paraId="57925DCB" w14:textId="77777777" w:rsidR="000732EC" w:rsidRDefault="000732EC"/>
    <w:p w14:paraId="1CC0FEBB" w14:textId="77777777" w:rsidR="000732EC" w:rsidRPr="000732EC" w:rsidRDefault="000732EC">
      <w:pPr>
        <w:rPr>
          <w:b/>
        </w:rPr>
      </w:pPr>
      <w:r w:rsidRPr="000732EC">
        <w:rPr>
          <w:b/>
        </w:rPr>
        <w:t>8. References</w:t>
      </w:r>
    </w:p>
    <w:p w14:paraId="189B8C17" w14:textId="77777777" w:rsidR="000732EC" w:rsidRDefault="000732EC">
      <w:r>
        <w:t>• BDAG (Bauer, Danker, Arndt, and Gingrich) Greek-English Lexicon of the New Testament</w:t>
      </w:r>
    </w:p>
    <w:p w14:paraId="406EFF37" w14:textId="77777777" w:rsidR="000732EC" w:rsidRDefault="000732EC">
      <w:r>
        <w:t>• Theological Dictionary of the New Testament (TDNT)</w:t>
      </w:r>
    </w:p>
    <w:p w14:paraId="5E3E553C" w14:textId="77777777" w:rsidR="000732EC" w:rsidRDefault="000732EC">
      <w:r>
        <w:t>• Vine's Expository Dictionary of New Testament Words</w:t>
      </w:r>
    </w:p>
    <w:p w14:paraId="2105FBFD" w14:textId="77777777" w:rsidR="000732EC" w:rsidRDefault="000732EC">
      <w:r>
        <w:t>• Robertson's Word Pictures in the New Testament</w:t>
      </w:r>
    </w:p>
    <w:p w14:paraId="382C4D50" w14:textId="7DA0E51C" w:rsidR="004C5552" w:rsidRDefault="000732EC">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EC"/>
    <w:rsid w:val="00017747"/>
    <w:rsid w:val="00023A4A"/>
    <w:rsid w:val="0006763F"/>
    <w:rsid w:val="000732EC"/>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CD418"/>
  <w15:chartTrackingRefBased/>
  <w15:docId w15:val="{EB5C2D61-00EF-421C-8D26-04494777C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2EC"/>
    <w:rPr>
      <w:rFonts w:eastAsiaTheme="majorEastAsia" w:cstheme="majorBidi"/>
      <w:color w:val="272727" w:themeColor="text1" w:themeTint="D8"/>
    </w:rPr>
  </w:style>
  <w:style w:type="paragraph" w:styleId="Title">
    <w:name w:val="Title"/>
    <w:basedOn w:val="Normal"/>
    <w:next w:val="Normal"/>
    <w:link w:val="TitleChar"/>
    <w:uiPriority w:val="10"/>
    <w:qFormat/>
    <w:rsid w:val="0007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2EC"/>
    <w:pPr>
      <w:spacing w:before="160"/>
      <w:jc w:val="center"/>
    </w:pPr>
    <w:rPr>
      <w:i/>
      <w:iCs/>
      <w:color w:val="404040" w:themeColor="text1" w:themeTint="BF"/>
    </w:rPr>
  </w:style>
  <w:style w:type="character" w:customStyle="1" w:styleId="QuoteChar">
    <w:name w:val="Quote Char"/>
    <w:basedOn w:val="DefaultParagraphFont"/>
    <w:link w:val="Quote"/>
    <w:uiPriority w:val="29"/>
    <w:rsid w:val="000732EC"/>
    <w:rPr>
      <w:i/>
      <w:iCs/>
      <w:color w:val="404040" w:themeColor="text1" w:themeTint="BF"/>
    </w:rPr>
  </w:style>
  <w:style w:type="paragraph" w:styleId="ListParagraph">
    <w:name w:val="List Paragraph"/>
    <w:basedOn w:val="Normal"/>
    <w:uiPriority w:val="34"/>
    <w:qFormat/>
    <w:rsid w:val="000732EC"/>
    <w:pPr>
      <w:ind w:left="720"/>
      <w:contextualSpacing/>
    </w:pPr>
  </w:style>
  <w:style w:type="character" w:styleId="IntenseEmphasis">
    <w:name w:val="Intense Emphasis"/>
    <w:basedOn w:val="DefaultParagraphFont"/>
    <w:uiPriority w:val="21"/>
    <w:qFormat/>
    <w:rsid w:val="000732EC"/>
    <w:rPr>
      <w:i/>
      <w:iCs/>
      <w:color w:val="2E74B5" w:themeColor="accent1" w:themeShade="BF"/>
    </w:rPr>
  </w:style>
  <w:style w:type="paragraph" w:styleId="IntenseQuote">
    <w:name w:val="Intense Quote"/>
    <w:basedOn w:val="Normal"/>
    <w:next w:val="Normal"/>
    <w:link w:val="IntenseQuoteChar"/>
    <w:uiPriority w:val="30"/>
    <w:qFormat/>
    <w:rsid w:val="000732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32EC"/>
    <w:rPr>
      <w:i/>
      <w:iCs/>
      <w:color w:val="2E74B5" w:themeColor="accent1" w:themeShade="BF"/>
    </w:rPr>
  </w:style>
  <w:style w:type="character" w:styleId="IntenseReference">
    <w:name w:val="Intense Reference"/>
    <w:basedOn w:val="DefaultParagraphFont"/>
    <w:uiPriority w:val="32"/>
    <w:qFormat/>
    <w:rsid w:val="000732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4623</Characters>
  <Application>Microsoft Office Word</Application>
  <DocSecurity>0</DocSecurity>
  <Lines>88</Lines>
  <Paragraphs>48</Paragraphs>
  <ScaleCrop>false</ScaleCrop>
  <Company/>
  <LinksUpToDate>false</LinksUpToDate>
  <CharactersWithSpaces>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2026-08-13T01:57:00Z</dcterms:modified>
</cp:coreProperties>
</file>