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CB9E" w14:textId="77777777" w:rsidR="00BD6109" w:rsidRPr="00BD6109" w:rsidRDefault="00BD6109">
      <w:pPr>
        <w:rPr>
          <w:b/>
        </w:rPr>
      </w:pPr>
      <w:r w:rsidRPr="00BD6109">
        <w:rPr>
          <w:b/>
        </w:rPr>
        <w:t>CIRCUMCISION - ( peritome , Strong's G4061 )</w:t>
      </w:r>
    </w:p>
    <w:p w14:paraId="59EDF4E7" w14:textId="77777777" w:rsidR="00BD6109" w:rsidRDefault="00BD6109">
      <w:r w:rsidRPr="00BD6109">
        <w:rPr>
          <w:b/>
        </w:rPr>
        <w:t>Summary:</w:t>
      </w:r>
    </w:p>
    <w:p w14:paraId="07075FD1" w14:textId="77777777" w:rsidR="00BD6109" w:rsidRDefault="00BD6109">
      <w:r>
        <w:t>In Galatians 6:15, the apostle Paul uses peritome to refer to the physical rite of Jewish circumcision, which had become the central point of theological conflict in the Galatian churches. Paul argues that in the era of the New Covenant in Christ, this external ritual—once the primary sign of God's covenant with Abraham—carries no spiritual value or power to affect salvation or standing before God. Instead, what truly matters is the "new creation," the internal transformation wrought by the Holy Spirit. By reducing this highly significant covenant marker to something of no account ("neither circumcision nor uncircumcision avails anything"), Paul highlights the radical, equalizing reality of the gospel of grace.</w:t>
      </w:r>
    </w:p>
    <w:p w14:paraId="5C56EB79" w14:textId="77777777" w:rsidR="00BD6109" w:rsidRDefault="00BD6109"/>
    <w:p w14:paraId="11A81C0C" w14:textId="77777777" w:rsidR="00BD6109" w:rsidRDefault="00BD6109">
      <w:r w:rsidRPr="00BD6109">
        <w:rPr>
          <w:b/>
        </w:rPr>
        <w:t>Full Study:</w:t>
      </w:r>
    </w:p>
    <w:p w14:paraId="7778B9EF" w14:textId="77777777" w:rsidR="00BD6109" w:rsidRDefault="00BD6109"/>
    <w:p w14:paraId="2C8AB631" w14:textId="77777777" w:rsidR="00BD6109" w:rsidRPr="00BD6109" w:rsidRDefault="00BD6109">
      <w:pPr>
        <w:rPr>
          <w:b/>
        </w:rPr>
      </w:pPr>
      <w:r w:rsidRPr="00BD6109">
        <w:rPr>
          <w:b/>
        </w:rPr>
        <w:t>1. Word Picture / Background</w:t>
      </w:r>
    </w:p>
    <w:p w14:paraId="40D23729" w14:textId="77777777" w:rsidR="00BD6109" w:rsidRDefault="00BD6109">
      <w:r>
        <w:t>The Greek noun peritome is a compound word derived from the preposition peri (meaning "around") and the verb temno (meaning "to cut"). Literally, it means "a cutting around." Historically, this term described the surgical removal of the foreskin. In the ancient Near East, circumcision was practiced by several nations, but God adapted and sanctified this practice for Abraham and his descendants as the physical sign of His unique covenant. It was a permanent mark in the flesh of every Jewish male, symbolizing separation from pagan nations, consecration to Yahweh, and inclusion in the covenant family. Over centuries, the physical mark became synonymous with Jewish national and religious identity, dividing the world strictly into the "circumcision" (Jews) and the "uncircumcision" (Gentiles).</w:t>
      </w:r>
    </w:p>
    <w:p w14:paraId="63E70D68" w14:textId="77777777" w:rsidR="00BD6109" w:rsidRDefault="00BD6109"/>
    <w:p w14:paraId="671474FD" w14:textId="77777777" w:rsidR="00BD6109" w:rsidRPr="00BD6109" w:rsidRDefault="00BD6109">
      <w:pPr>
        <w:rPr>
          <w:b/>
        </w:rPr>
      </w:pPr>
      <w:r w:rsidRPr="00BD6109">
        <w:rPr>
          <w:b/>
        </w:rPr>
        <w:t>2. Meaning / Lexical Definition</w:t>
      </w:r>
    </w:p>
    <w:p w14:paraId="1E307508" w14:textId="77777777" w:rsidR="00BD6109" w:rsidRDefault="00BD6109">
      <w:r>
        <w:t>The term peritome has two primary definitions in the New Testament:</w:t>
      </w:r>
    </w:p>
    <w:p w14:paraId="7B2F0CF6" w14:textId="77777777" w:rsidR="00BD6109" w:rsidRDefault="00BD6109">
      <w:r>
        <w:t>• The literal, physical act or state of circumcision, representing the surgical rite performed on the eighth day after birth according to the Mosaic Law.</w:t>
      </w:r>
    </w:p>
    <w:p w14:paraId="4B812049" w14:textId="77777777" w:rsidR="00BD6109" w:rsidRDefault="00BD6109">
      <w:r>
        <w:t>• A metonymy for the Jewish people as a group, often referred to as "the circumcision" (as opposed to "the uncircumcision" representing the Gentiles).</w:t>
      </w:r>
    </w:p>
    <w:p w14:paraId="528B287F" w14:textId="77777777" w:rsidR="00BD6109" w:rsidRDefault="00BD6109">
      <w:r>
        <w:t>In the context of Galatians 6:15, the word denotes the physical rite of circumcision and the entire religious system of merit, law-keeping, and ethnic privilege that the Judaizers associated with it.</w:t>
      </w:r>
    </w:p>
    <w:p w14:paraId="1741D31D" w14:textId="77777777" w:rsidR="00BD6109" w:rsidRDefault="00BD6109"/>
    <w:p w14:paraId="40E986D9" w14:textId="77777777" w:rsidR="00BD6109" w:rsidRPr="00BD6109" w:rsidRDefault="00BD6109">
      <w:pPr>
        <w:rPr>
          <w:b/>
        </w:rPr>
      </w:pPr>
      <w:r w:rsidRPr="00BD6109">
        <w:rPr>
          <w:b/>
        </w:rPr>
        <w:t>3. Usage and Word Pictures</w:t>
      </w:r>
    </w:p>
    <w:p w14:paraId="49667968" w14:textId="77777777" w:rsidR="00BD6109" w:rsidRDefault="00BD6109">
      <w:r>
        <w:t>While peritome physically refers to "cutting around," the Scriptures frequently employ it in spiritual and metaphorical word pictures. Deuteronomy 10:16 commands Israel to "circumcise the foreskin of your heart," showing that the physical cut was always intended to symbolize inward devotion, a cutting away of stubbornness, pride, and rebellion against God. Jeremiah 4:4 and 9:26 similarly warn against being physically circumcised but "uncircumcised in heart." In the New Testament, Paul adopts this established spiritual imagery, stating in Romans 2:29 that "circumcision is that of the heart, in the Spirit, not in the letter." The physical cutting away of flesh serves as a vivid picture of the spiritual cutting away of the sinful nature accomplished by Christ in the believer.</w:t>
      </w:r>
    </w:p>
    <w:p w14:paraId="3F29DD80" w14:textId="77777777" w:rsidR="00BD6109" w:rsidRDefault="00BD6109"/>
    <w:p w14:paraId="45D0F8FE" w14:textId="77777777" w:rsidR="00BD6109" w:rsidRPr="00BD6109" w:rsidRDefault="00BD6109">
      <w:pPr>
        <w:rPr>
          <w:b/>
        </w:rPr>
      </w:pPr>
      <w:r w:rsidRPr="00BD6109">
        <w:rPr>
          <w:b/>
        </w:rPr>
        <w:t>4. Theological Implications</w:t>
      </w:r>
    </w:p>
    <w:p w14:paraId="36C7ECBA" w14:textId="77777777" w:rsidR="00BD6109" w:rsidRDefault="00BD6109">
      <w:r>
        <w:t xml:space="preserve">Theologically, Paul's treatment of peritome in Galatians represents a monumental shift in redemptive history. In the Old Testament, neglecting circumcision meant being "cut off" from God’s covenant people. However, with the coming of Jesus Christ and the establishment of the New Covenant, the physical sign of the Abrahamic and Mosaic covenants is rendered obsolete for justification and sanctification. </w:t>
      </w:r>
    </w:p>
    <w:p w14:paraId="213CB22E" w14:textId="77777777" w:rsidR="00BD6109" w:rsidRDefault="00BD6109">
      <w:r>
        <w:t>• To insist on physical circumcision as a requirement for salvation, as the Judaizers did, is to subvert the gospel of grace, make Christ's death of no effect, and obligate oneself to keep the entire Law perfectly (Galatians 5:2–4).</w:t>
      </w:r>
    </w:p>
    <w:p w14:paraId="48A30BD0" w14:textId="77777777" w:rsidR="00BD6109" w:rsidRDefault="00BD6109">
      <w:r>
        <w:t>• In Christ, ethnic distinctions and external ritual observances lose their saving and sanctifying significance. The only thing that avails is "faith working through love" (Galatians 5:6) and the work of the Holy Spirit producing a "new creation" (Galatians 6:15).</w:t>
      </w:r>
    </w:p>
    <w:p w14:paraId="21BAF568" w14:textId="77777777" w:rsidR="00BD6109" w:rsidRDefault="00BD6109"/>
    <w:p w14:paraId="78B88B49" w14:textId="77777777" w:rsidR="00BD6109" w:rsidRPr="00BD6109" w:rsidRDefault="00BD6109">
      <w:pPr>
        <w:rPr>
          <w:b/>
        </w:rPr>
      </w:pPr>
      <w:r w:rsidRPr="00BD6109">
        <w:rPr>
          <w:b/>
        </w:rPr>
        <w:t>5. Contextual Nuance in the Passage</w:t>
      </w:r>
    </w:p>
    <w:p w14:paraId="352A5372" w14:textId="77777777" w:rsidR="00BD6109" w:rsidRDefault="00BD6109">
      <w:r>
        <w:t>In Galatians 6:15, Paul is concluding his letter with a passionate, handwritten summary of his entire argument. His opponents, the Judaizers, were boasting in the flesh and trying to compel the Gentile Galatians to undergo peritome to escape persecution and project an appearance of outward religious conformity. Paul radically undercuts their entire platform. He places peritome (circumcision) and akrobystia (uncircumcision) on the exact same level of spiritual impotence. Neither state possesses any power (ischyei, "avails" or "has strength") to change a person's standing before God. The physical mark of the old covenant cannot bring life; only the creative power of God can fashion a "new creation" (kaine ktisis). By declaring that circumcision is nothing, Paul strips the Judaizers of their boast and refocuses the believer's boast entirely on the cross of Jesus Christ.</w:t>
      </w:r>
    </w:p>
    <w:p w14:paraId="4F7FBDF8" w14:textId="77777777" w:rsidR="00BD6109" w:rsidRDefault="00BD6109"/>
    <w:p w14:paraId="24BF08B7" w14:textId="77777777" w:rsidR="00BD6109" w:rsidRPr="00BD6109" w:rsidRDefault="00BD6109">
      <w:pPr>
        <w:rPr>
          <w:b/>
        </w:rPr>
      </w:pPr>
      <w:r w:rsidRPr="00BD6109">
        <w:rPr>
          <w:b/>
        </w:rPr>
        <w:t>6. Key Uses in Other Verses (NKJV)</w:t>
      </w:r>
    </w:p>
    <w:p w14:paraId="4B01741F" w14:textId="77777777" w:rsidR="00BD6109" w:rsidRDefault="00BD6109">
      <w:r>
        <w:t>The noun peritome occurs 36 times in the New Testament. Key uses include:</w:t>
      </w:r>
    </w:p>
    <w:p w14:paraId="7219A6C0" w14:textId="77777777" w:rsidR="00BD6109" w:rsidRDefault="00BD6109">
      <w:r>
        <w:t>• John 7:22 – "Moses therefore gave you circumcision (not that it is from Moses, but from the fathers), and you circumcise a man on the Sabbath."</w:t>
      </w:r>
    </w:p>
    <w:p w14:paraId="09E90503" w14:textId="77777777" w:rsidR="00BD6109" w:rsidRDefault="00BD6109">
      <w:r>
        <w:t>• Romans 2:25 – "For circumcision is indeed profitable if you keep the law; but if you are a breaker of the law, your circumcision has become uncircumcision."</w:t>
      </w:r>
    </w:p>
    <w:p w14:paraId="030033B7" w14:textId="77777777" w:rsidR="00BD6109" w:rsidRDefault="00BD6109">
      <w:r>
        <w:t>• Romans 4:11 – "And he received the sign of circumcision, a seal of the righteousness of the faith which he had while still uncircumcised, that he might be the father of all those who believe, though they are uncircumcised, that righteousness might be imputed to them also,"</w:t>
      </w:r>
    </w:p>
    <w:p w14:paraId="24C3D31D" w14:textId="77777777" w:rsidR="00BD6109" w:rsidRDefault="00BD6109">
      <w:r>
        <w:t>• Galatians 5:6 – "For in Christ Jesus neither circumcision nor uncircumcision avails anything, but faith working through love."</w:t>
      </w:r>
    </w:p>
    <w:p w14:paraId="59E99995" w14:textId="77777777" w:rsidR="00BD6109" w:rsidRDefault="00BD6109">
      <w:r>
        <w:t>• Philippians 3:3 – "For we are the circumcision, who worship God in the Spirit, rejoice in Christ Jesus, and have no confidence in the flesh,"</w:t>
      </w:r>
    </w:p>
    <w:p w14:paraId="2CF91452" w14:textId="77777777" w:rsidR="00BD6109" w:rsidRDefault="00BD6109">
      <w:r>
        <w:t>• Colossians 2:11 – "In Him you were also circumcised with the circumcision made without hands, by putting off the body of the sins of the flesh, by the circumcision of Christ,"</w:t>
      </w:r>
    </w:p>
    <w:p w14:paraId="496F2F78" w14:textId="77777777" w:rsidR="00BD6109" w:rsidRDefault="00BD6109"/>
    <w:p w14:paraId="56A32ADE" w14:textId="77777777" w:rsidR="00BD6109" w:rsidRPr="00BD6109" w:rsidRDefault="00BD6109">
      <w:pPr>
        <w:rPr>
          <w:b/>
        </w:rPr>
      </w:pPr>
      <w:r w:rsidRPr="00BD6109">
        <w:rPr>
          <w:b/>
        </w:rPr>
        <w:t>7. Other Relevant Insights</w:t>
      </w:r>
    </w:p>
    <w:p w14:paraId="45329987" w14:textId="77777777" w:rsidR="00BD6109" w:rsidRDefault="00BD6109">
      <w:r>
        <w:t>In Philippians 3:3, Paul goes so far as to apply the term peritome exclusively to New Covenant believers—both Jew and Gentile—who worship God in the Spirit and boast in Christ. Conversely, in Philippians 3:2, he refers to the physical Judaizing agitators not as peritome but as the katatome, which means "mutilation." This stark contrast shows that continuing to rely on physical rituals after the substance (Christ) has arrived reduces a sacred covenant sign to a useless, pagan-like mutilation of the flesh.</w:t>
      </w:r>
    </w:p>
    <w:p w14:paraId="335ED15B" w14:textId="77777777" w:rsidR="00BD6109" w:rsidRDefault="00BD6109"/>
    <w:p w14:paraId="2565E034" w14:textId="77777777" w:rsidR="00BD6109" w:rsidRPr="00BD6109" w:rsidRDefault="00BD6109">
      <w:pPr>
        <w:rPr>
          <w:b/>
        </w:rPr>
      </w:pPr>
      <w:r w:rsidRPr="00BD6109">
        <w:rPr>
          <w:b/>
        </w:rPr>
        <w:t>8. References</w:t>
      </w:r>
    </w:p>
    <w:p w14:paraId="2DE35D2F" w14:textId="77777777" w:rsidR="00BD6109" w:rsidRDefault="00BD6109">
      <w:r>
        <w:t>• Balz, Horst, and Gerhard Schneider, eds. Exegetical Dictionary of the New Testament. Grand Rapids: Eerdmans, 1990.</w:t>
      </w:r>
    </w:p>
    <w:p w14:paraId="3F1DF2F6" w14:textId="77777777" w:rsidR="00BD6109" w:rsidRDefault="00BD6109">
      <w:r>
        <w:t>• Danker, Frederick William, Walter Bauer, William F. Arndt, and F. Wilbur Gingrich. A Greek-English Lexicon of the New Testament and Other Early Christian Literature. 3rd ed. Chicago: University of Chicago Press, 2000.</w:t>
      </w:r>
    </w:p>
    <w:p w14:paraId="168693E7" w14:textId="77777777" w:rsidR="00BD6109" w:rsidRDefault="00BD6109">
      <w:r>
        <w:t>• Kittel, Gerhard, Gerhard Friedrich, and Geoffrey W. Bromiley, eds. Theological Dictionary of the New Testament: Abridged in One Volume. Grand Rapids: Eerdmans, 1985.</w:t>
      </w:r>
    </w:p>
    <w:p w14:paraId="0CE6E52E" w14:textId="77777777" w:rsidR="00BD6109" w:rsidRDefault="00BD6109">
      <w:r>
        <w:t>• Vine, W.E. Vine's Expository Dictionary of New Testament Words. Nashville: Thomas Nelson, 1996.</w:t>
      </w:r>
    </w:p>
    <w:p w14:paraId="57F23DC7" w14:textId="10F2BD93" w:rsidR="004C5552" w:rsidRDefault="00BD6109">
      <w:r>
        <w:t>• Zodhiates, Spiros. The Complete Word Study Dictionary: New Testament. Chattanooga: AMG Publishers, 2000.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6109"/>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4901"/>
  <w15:chartTrackingRefBased/>
  <w15:docId w15:val="{B025A30B-E1A9-44D2-88E4-2BD19AB0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6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6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109"/>
    <w:rPr>
      <w:rFonts w:eastAsiaTheme="majorEastAsia" w:cstheme="majorBidi"/>
      <w:color w:val="272727" w:themeColor="text1" w:themeTint="D8"/>
    </w:rPr>
  </w:style>
  <w:style w:type="paragraph" w:styleId="Title">
    <w:name w:val="Title"/>
    <w:basedOn w:val="Normal"/>
    <w:next w:val="Normal"/>
    <w:link w:val="TitleChar"/>
    <w:uiPriority w:val="10"/>
    <w:qFormat/>
    <w:rsid w:val="00BD6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109"/>
    <w:pPr>
      <w:spacing w:before="160"/>
      <w:jc w:val="center"/>
    </w:pPr>
    <w:rPr>
      <w:i/>
      <w:iCs/>
      <w:color w:val="404040" w:themeColor="text1" w:themeTint="BF"/>
    </w:rPr>
  </w:style>
  <w:style w:type="character" w:customStyle="1" w:styleId="QuoteChar">
    <w:name w:val="Quote Char"/>
    <w:basedOn w:val="DefaultParagraphFont"/>
    <w:link w:val="Quote"/>
    <w:uiPriority w:val="29"/>
    <w:rsid w:val="00BD6109"/>
    <w:rPr>
      <w:i/>
      <w:iCs/>
      <w:color w:val="404040" w:themeColor="text1" w:themeTint="BF"/>
    </w:rPr>
  </w:style>
  <w:style w:type="paragraph" w:styleId="ListParagraph">
    <w:name w:val="List Paragraph"/>
    <w:basedOn w:val="Normal"/>
    <w:uiPriority w:val="34"/>
    <w:qFormat/>
    <w:rsid w:val="00BD6109"/>
    <w:pPr>
      <w:ind w:left="720"/>
      <w:contextualSpacing/>
    </w:pPr>
  </w:style>
  <w:style w:type="character" w:styleId="IntenseEmphasis">
    <w:name w:val="Intense Emphasis"/>
    <w:basedOn w:val="DefaultParagraphFont"/>
    <w:uiPriority w:val="21"/>
    <w:qFormat/>
    <w:rsid w:val="00BD6109"/>
    <w:rPr>
      <w:i/>
      <w:iCs/>
      <w:color w:val="2E74B5" w:themeColor="accent1" w:themeShade="BF"/>
    </w:rPr>
  </w:style>
  <w:style w:type="paragraph" w:styleId="IntenseQuote">
    <w:name w:val="Intense Quote"/>
    <w:basedOn w:val="Normal"/>
    <w:next w:val="Normal"/>
    <w:link w:val="IntenseQuoteChar"/>
    <w:uiPriority w:val="30"/>
    <w:qFormat/>
    <w:rsid w:val="00BD61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6109"/>
    <w:rPr>
      <w:i/>
      <w:iCs/>
      <w:color w:val="2E74B5" w:themeColor="accent1" w:themeShade="BF"/>
    </w:rPr>
  </w:style>
  <w:style w:type="character" w:styleId="IntenseReference">
    <w:name w:val="Intense Reference"/>
    <w:basedOn w:val="DefaultParagraphFont"/>
    <w:uiPriority w:val="32"/>
    <w:qFormat/>
    <w:rsid w:val="00BD61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1175</Words>
  <Characters>6115</Characters>
  <Application>Microsoft Office Word</Application>
  <DocSecurity>0</DocSecurity>
  <Lines>117</Lines>
  <Paragraphs>63</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