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E944D" w14:textId="77777777" w:rsidR="004A45A0" w:rsidRPr="004A45A0" w:rsidRDefault="004A45A0">
      <w:pPr>
        <w:rPr>
          <w:b/>
        </w:rPr>
      </w:pPr>
      <w:r w:rsidRPr="004A45A0">
        <w:rPr>
          <w:b/>
        </w:rPr>
        <w:t>GOOD THINGS - ( agathos , Strong's G18 )</w:t>
      </w:r>
    </w:p>
    <w:p w14:paraId="0BF18CD2" w14:textId="77777777" w:rsidR="004A45A0" w:rsidRDefault="004A45A0">
      <w:r w:rsidRPr="004A45A0">
        <w:rPr>
          <w:b/>
        </w:rPr>
        <w:t>Summary:</w:t>
      </w:r>
    </w:p>
    <w:p w14:paraId="7D18F8BB" w14:textId="77777777" w:rsidR="004A45A0" w:rsidRDefault="004A45A0">
      <w:r>
        <w:t>The Greek word agathos refers to that which is intrinsically good, beneficial, useful, and morally excellent. In Galatians 6:6, it is used in the plural (agathois) to denote "good things," encompassing both spiritual blessings and practical, material resources. Paul instructs those receiving spiritual instruction to share their material goods and physical support with their teachers, establishing a mutual exchange where spiritual sowing is met with temporal sustenance, thereby fostering a healthy, interdependent Christian community.</w:t>
      </w:r>
    </w:p>
    <w:p w14:paraId="3CE994FC" w14:textId="77777777" w:rsidR="004A45A0" w:rsidRDefault="004A45A0"/>
    <w:p w14:paraId="2EB5A453" w14:textId="77777777" w:rsidR="004A45A0" w:rsidRDefault="004A45A0">
      <w:r w:rsidRPr="004A45A0">
        <w:rPr>
          <w:b/>
        </w:rPr>
        <w:t>Full Study:</w:t>
      </w:r>
    </w:p>
    <w:p w14:paraId="52EDB8DB" w14:textId="77777777" w:rsidR="004A45A0" w:rsidRDefault="004A45A0"/>
    <w:p w14:paraId="2847C995" w14:textId="77777777" w:rsidR="004A45A0" w:rsidRPr="004A45A0" w:rsidRDefault="004A45A0">
      <w:pPr>
        <w:rPr>
          <w:b/>
        </w:rPr>
      </w:pPr>
      <w:r w:rsidRPr="004A45A0">
        <w:rPr>
          <w:b/>
        </w:rPr>
        <w:t>1. Word Picture / Background</w:t>
      </w:r>
    </w:p>
    <w:p w14:paraId="35ED0703" w14:textId="77777777" w:rsidR="004A45A0" w:rsidRDefault="004A45A0">
      <w:r>
        <w:t>In classical Greek, agathos described someone or something that excelled in its kind, met a high standard of utility, or possessed noble qualities. It could refer to a good soldier, fertile soil, or a beneficial tool. Over time, the term absorbed strong moral and ethical dimensions, particularly in Jewish and Christian thought. The foundational word picture is of something that is not only good in its essence but also beneficial, generous, and useful in its effect. Unlike kalos (which often emphasizes the aesthetic beauty or outward attractiveness of goodness), agathos focuses on the functional, intrinsic, and benevolent nature of goodness. It is a goodness that does good to others.</w:t>
      </w:r>
    </w:p>
    <w:p w14:paraId="774D6EB9" w14:textId="77777777" w:rsidR="004A45A0" w:rsidRDefault="004A45A0"/>
    <w:p w14:paraId="6C67C093" w14:textId="77777777" w:rsidR="004A45A0" w:rsidRPr="004A45A0" w:rsidRDefault="004A45A0">
      <w:pPr>
        <w:rPr>
          <w:b/>
        </w:rPr>
      </w:pPr>
      <w:r w:rsidRPr="004A45A0">
        <w:rPr>
          <w:b/>
        </w:rPr>
        <w:t>2. Meaning / Lexical Definition</w:t>
      </w:r>
    </w:p>
    <w:p w14:paraId="050832B3" w14:textId="77777777" w:rsidR="004A45A0" w:rsidRDefault="004A45A0">
      <w:r>
        <w:t>The adjective agathos means possessing qualities that correspond to an ideal standard, or being useful, beneficial, and morally upright. When used substantively in the plural (agathois), as it is in Galatians 6:6, it means "good things," "possessions," "goods," or "benefits." The lexical range includes:</w:t>
      </w:r>
    </w:p>
    <w:p w14:paraId="23436759" w14:textId="77777777" w:rsidR="004A45A0" w:rsidRDefault="004A45A0">
      <w:r>
        <w:t>• Moral goodness or righteousness (what is ethically upright).</w:t>
      </w:r>
    </w:p>
    <w:p w14:paraId="26F7F132" w14:textId="77777777" w:rsidR="004A45A0" w:rsidRDefault="004A45A0">
      <w:r>
        <w:t>• Practical utility or benefit (what is useful and profitable).</w:t>
      </w:r>
    </w:p>
    <w:p w14:paraId="6A1A548B" w14:textId="77777777" w:rsidR="004A45A0" w:rsidRDefault="004A45A0">
      <w:r>
        <w:t>• Material possessions, goods, or wealth (what sustains life and comfort).</w:t>
      </w:r>
    </w:p>
    <w:p w14:paraId="64019A92" w14:textId="77777777" w:rsidR="004A45A0" w:rsidRDefault="004A45A0">
      <w:r>
        <w:t>• Spiritual blessings and divine gifts (what God provides for spiritual well-being).</w:t>
      </w:r>
    </w:p>
    <w:p w14:paraId="48546799" w14:textId="77777777" w:rsidR="004A45A0" w:rsidRDefault="004A45A0">
      <w:r>
        <w:t>In the context of Galatians 6:6, the term specifically spans both the material and the spiritual, focusing on the practical sharing of life's necessities and blessings.</w:t>
      </w:r>
    </w:p>
    <w:p w14:paraId="384CBE0C" w14:textId="77777777" w:rsidR="004A45A0" w:rsidRDefault="004A45A0"/>
    <w:p w14:paraId="39EB39B3" w14:textId="77777777" w:rsidR="004A45A0" w:rsidRPr="004A45A0" w:rsidRDefault="004A45A0">
      <w:pPr>
        <w:rPr>
          <w:b/>
        </w:rPr>
      </w:pPr>
      <w:r w:rsidRPr="004A45A0">
        <w:rPr>
          <w:b/>
        </w:rPr>
        <w:t>3. Usage and Word Pictures</w:t>
      </w:r>
    </w:p>
    <w:p w14:paraId="072644D7" w14:textId="77777777" w:rsidR="004A45A0" w:rsidRDefault="004A45A0">
      <w:r>
        <w:t xml:space="preserve">Throughout the New Testament, agathos is used to describe God’s character, His gifts, and the deeds of His people. </w:t>
      </w:r>
    </w:p>
    <w:p w14:paraId="1E03C045" w14:textId="77777777" w:rsidR="004A45A0" w:rsidRDefault="004A45A0">
      <w:r>
        <w:t>• A "good tree" produces "good fruit" (Matthew 7:17), where agathos represents the healthy, life-giving nature of a true believer's life.</w:t>
      </w:r>
    </w:p>
    <w:p w14:paraId="76740839" w14:textId="77777777" w:rsidR="004A45A0" w:rsidRDefault="004A45A0">
      <w:r>
        <w:t>• The "good ground" in the Parable of the Sower (Luke 8:15) represents a noble and generous heart that receives the word and bears fruit.</w:t>
      </w:r>
    </w:p>
    <w:p w14:paraId="11EA6353" w14:textId="77777777" w:rsidR="004A45A0" w:rsidRDefault="004A45A0">
      <w:r>
        <w:t>• It is contrasted with poneros (evil) and phaulos (bad/worthless), emphasizing that agathos is active, constructive, and life-enhancing.</w:t>
      </w:r>
    </w:p>
    <w:p w14:paraId="6E1087D0" w14:textId="77777777" w:rsidR="004A45A0" w:rsidRDefault="004A45A0">
      <w:r>
        <w:t>In Galatians 6:6, the word picture of "sharing in all good things" evokes a mutual fellowship (koinonia). The learner and the teacher are joined in a shared pool of resources; the teacher pours out spiritual truth (the "word"), and the learner responds by pouring back material support ("good things").</w:t>
      </w:r>
    </w:p>
    <w:p w14:paraId="5DB60C1F" w14:textId="77777777" w:rsidR="004A45A0" w:rsidRDefault="004A45A0"/>
    <w:p w14:paraId="7B10C395" w14:textId="77777777" w:rsidR="004A45A0" w:rsidRPr="004A45A0" w:rsidRDefault="004A45A0">
      <w:pPr>
        <w:rPr>
          <w:b/>
        </w:rPr>
      </w:pPr>
      <w:r w:rsidRPr="004A45A0">
        <w:rPr>
          <w:b/>
        </w:rPr>
        <w:t>4. Theological Implications</w:t>
      </w:r>
    </w:p>
    <w:p w14:paraId="281A4473" w14:textId="77777777" w:rsidR="004A45A0" w:rsidRDefault="004A45A0">
      <w:r>
        <w:t xml:space="preserve">Theologically, agathos is rooted in the character of God, who alone is inherently good (Matthew 19:17) and from whom every good gift descends (James 1:17). When believers share "good things," they reflect the generative, giving nature of God. </w:t>
      </w:r>
    </w:p>
    <w:p w14:paraId="2E8F8702" w14:textId="77777777" w:rsidR="004A45A0" w:rsidRDefault="004A45A0">
      <w:r>
        <w:t>• Mutual Interdependence: God has designed the body of Christ so that members are mutually dependent. No one is entirely self-sufficient. The teacher has spiritual riches to dispense, while the hearer may have material goods to share.</w:t>
      </w:r>
    </w:p>
    <w:p w14:paraId="07E7AB25" w14:textId="77777777" w:rsidR="004A45A0" w:rsidRDefault="004A45A0">
      <w:r>
        <w:t>• Stewardship: Material possessions are not private hoards to be kept, but "good things" entrusted by God to be used for the advancement of His kingdom and the care of His servants.</w:t>
      </w:r>
    </w:p>
    <w:p w14:paraId="1E5B3473" w14:textId="77777777" w:rsidR="004A45A0" w:rsidRDefault="004A45A0">
      <w:r>
        <w:t>• The Law of Sowing and Reaping: This command immediately precedes Paul's famous warning that "whatever a man sows, that he will also reap" (Galatians 6:7). Supporting teachers is framed as sowing to the Spirit rather than to the flesh.</w:t>
      </w:r>
    </w:p>
    <w:p w14:paraId="5FE2DA17" w14:textId="77777777" w:rsidR="004A45A0" w:rsidRDefault="004A45A0"/>
    <w:p w14:paraId="489E7013" w14:textId="77777777" w:rsidR="004A45A0" w:rsidRPr="004A45A0" w:rsidRDefault="004A45A0">
      <w:pPr>
        <w:rPr>
          <w:b/>
        </w:rPr>
      </w:pPr>
      <w:r w:rsidRPr="004A45A0">
        <w:rPr>
          <w:b/>
        </w:rPr>
        <w:t>5. Contextual Nuance in the Passage</w:t>
      </w:r>
    </w:p>
    <w:p w14:paraId="2F1C1B44" w14:textId="77777777" w:rsidR="004A45A0" w:rsidRDefault="004A45A0">
      <w:r>
        <w:t xml:space="preserve">In Galatians 6:6, Paul is addressing the practical relationship between the katechoumenos (the one being instructed, from which we get "catechumen") and the katechounti (the instructor). </w:t>
      </w:r>
    </w:p>
    <w:p w14:paraId="4091F471" w14:textId="77777777" w:rsidR="004A45A0" w:rsidRDefault="004A45A0">
      <w:r>
        <w:t>• The verb "share" (koinoneito) means to partner with, distribute, or enter into fellowship. It is not a clinical financial transaction or a begrudging tax; it is a warm, relational partnership.</w:t>
      </w:r>
    </w:p>
    <w:p w14:paraId="7E5D05D2" w14:textId="77777777" w:rsidR="004A45A0" w:rsidRDefault="004A45A0">
      <w:r>
        <w:t>• The phrase "in all good things" (en pasin agathois) is comprehensive. While some commentators historically tried to limit this to sharing spiritual agreement or doctrine, the overwhelming consensus of lexical evidence and historical context points to material support. The "good things" refer to food, shelter, financial assistance, and the physical necessities of life.</w:t>
      </w:r>
    </w:p>
    <w:p w14:paraId="74636A32" w14:textId="77777777" w:rsidR="004A45A0" w:rsidRDefault="004A45A0">
      <w:r>
        <w:t>• Paul is asserting that those who devote their time and energy to studying and teaching the Word of God should not be left to struggle for survival. The community must ensure that the teacher's physical needs are met, allowing them to continue their vital spiritual work.</w:t>
      </w:r>
    </w:p>
    <w:p w14:paraId="5ABBDA72" w14:textId="77777777" w:rsidR="004A45A0" w:rsidRDefault="004A45A0"/>
    <w:p w14:paraId="79DDAC69" w14:textId="77777777" w:rsidR="004A45A0" w:rsidRPr="004A45A0" w:rsidRDefault="004A45A0">
      <w:pPr>
        <w:rPr>
          <w:b/>
        </w:rPr>
      </w:pPr>
      <w:r w:rsidRPr="004A45A0">
        <w:rPr>
          <w:b/>
        </w:rPr>
        <w:t>6. Key Uses in Other Verses (NKJV)</w:t>
      </w:r>
    </w:p>
    <w:p w14:paraId="640A399C" w14:textId="77777777" w:rsidR="004A45A0" w:rsidRDefault="004A45A0">
      <w:r>
        <w:t>To understand how agathos functions in other contexts, consider these key uses:</w:t>
      </w:r>
    </w:p>
    <w:p w14:paraId="35707F16" w14:textId="77777777" w:rsidR="004A45A0" w:rsidRDefault="004A45A0">
      <w:r>
        <w:t>• Luke 12:18 – "And I will store all my crops and my goods (agatha)."</w:t>
      </w:r>
    </w:p>
    <w:p w14:paraId="18E6ED55" w14:textId="77777777" w:rsidR="004A45A0" w:rsidRDefault="004A45A0">
      <w:r>
        <w:t>• Luke 16:25 – "Son, remember that in your lifetime you received your good things (agatha), and likewise Lazarus evil things."</w:t>
      </w:r>
    </w:p>
    <w:p w14:paraId="150F9FFB" w14:textId="77777777" w:rsidR="004A45A0" w:rsidRDefault="004A45A0">
      <w:r>
        <w:t>• Romans 10:15 – "How beautiful are the feet of those who preach the gospel of peace, Who bring glad tidings of good things (agathon)!"</w:t>
      </w:r>
    </w:p>
    <w:p w14:paraId="27082B2A" w14:textId="77777777" w:rsidR="004A45A0" w:rsidRDefault="004A45A0">
      <w:r>
        <w:t>• Hebrews 9:11 – "But Christ came as High Priest of the good things (agathon) to come..."</w:t>
      </w:r>
    </w:p>
    <w:p w14:paraId="0647D753" w14:textId="77777777" w:rsidR="004A45A0" w:rsidRDefault="004A45A0"/>
    <w:p w14:paraId="0F8FF8AE" w14:textId="77777777" w:rsidR="004A45A0" w:rsidRPr="004A45A0" w:rsidRDefault="004A45A0">
      <w:pPr>
        <w:rPr>
          <w:b/>
        </w:rPr>
      </w:pPr>
      <w:r w:rsidRPr="004A45A0">
        <w:rPr>
          <w:b/>
        </w:rPr>
        <w:t>7. Other Relevant Insights</w:t>
      </w:r>
    </w:p>
    <w:p w14:paraId="4FC9F55A" w14:textId="77777777" w:rsidR="004A45A0" w:rsidRDefault="004A45A0">
      <w:r>
        <w:t>A common interpretive error in Galatians 6:6 is spiritualizing "all good things" to mean only spiritual agreement or moral virtues, thereby dodging the financial application. However, New Testament apostolic practice consistently reinforces the principle of material compensation for spiritual labor (cf. 1 Corinthians 9:11, 14; 1 Timothy 5:17-18). The Greek construction en pasin agathois ("in all good things") leaves no room for exclusion. It means that whatever resources the believer has that are beneficial for life should be shared generously with those who labor in the Word. It turns the financial support of ministry from a chore into an act of worship and spiritual fellowship.</w:t>
      </w:r>
    </w:p>
    <w:p w14:paraId="652B687C" w14:textId="77777777" w:rsidR="004A45A0" w:rsidRDefault="004A45A0"/>
    <w:p w14:paraId="367669D9" w14:textId="77777777" w:rsidR="004A45A0" w:rsidRPr="004A45A0" w:rsidRDefault="004A45A0">
      <w:pPr>
        <w:rPr>
          <w:b/>
        </w:rPr>
      </w:pPr>
      <w:r w:rsidRPr="004A45A0">
        <w:rPr>
          <w:b/>
        </w:rPr>
        <w:t>8. References</w:t>
      </w:r>
    </w:p>
    <w:p w14:paraId="3B471857" w14:textId="77777777" w:rsidR="004A45A0" w:rsidRDefault="004A45A0">
      <w:r>
        <w:t>• BDAG, s.v. "agathos"</w:t>
      </w:r>
    </w:p>
    <w:p w14:paraId="388DCF6F" w14:textId="77777777" w:rsidR="004A45A0" w:rsidRDefault="004A45A0">
      <w:r>
        <w:t>• Vine's Expository Dictionary of New Testament Words</w:t>
      </w:r>
    </w:p>
    <w:p w14:paraId="5F9AED15" w14:textId="77777777" w:rsidR="004A45A0" w:rsidRDefault="004A45A0">
      <w:r>
        <w:t>• Thayer's Greek-English Lexicon</w:t>
      </w:r>
    </w:p>
    <w:p w14:paraId="6DBAB81A" w14:textId="77777777" w:rsidR="004A45A0" w:rsidRDefault="004A45A0">
      <w:r>
        <w:t>• TDNT, Vol. 1, pp. 10-18</w:t>
      </w:r>
    </w:p>
    <w:p w14:paraId="3AB3C6BF" w14:textId="77777777" w:rsidR="004A45A0" w:rsidRDefault="004A45A0">
      <w:r>
        <w:t>• Precept Austin on Galatians 6:6</w:t>
      </w:r>
    </w:p>
    <w:p w14:paraId="4C067782" w14:textId="1DDC5E29" w:rsidR="004C5552" w:rsidRDefault="004A45A0">
      <w:r>
        <w:t>• MacArthur, John. Galatians,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45A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B1DE"/>
  <w15:chartTrackingRefBased/>
  <w15:docId w15:val="{5E2C24A3-C13F-43EC-85BC-A30A795D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4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5A0"/>
    <w:rPr>
      <w:rFonts w:eastAsiaTheme="majorEastAsia" w:cstheme="majorBidi"/>
      <w:color w:val="272727" w:themeColor="text1" w:themeTint="D8"/>
    </w:rPr>
  </w:style>
  <w:style w:type="paragraph" w:styleId="Title">
    <w:name w:val="Title"/>
    <w:basedOn w:val="Normal"/>
    <w:next w:val="Normal"/>
    <w:link w:val="TitleChar"/>
    <w:uiPriority w:val="10"/>
    <w:qFormat/>
    <w:rsid w:val="004A4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5A0"/>
    <w:pPr>
      <w:spacing w:before="160"/>
      <w:jc w:val="center"/>
    </w:pPr>
    <w:rPr>
      <w:i/>
      <w:iCs/>
      <w:color w:val="404040" w:themeColor="text1" w:themeTint="BF"/>
    </w:rPr>
  </w:style>
  <w:style w:type="character" w:customStyle="1" w:styleId="QuoteChar">
    <w:name w:val="Quote Char"/>
    <w:basedOn w:val="DefaultParagraphFont"/>
    <w:link w:val="Quote"/>
    <w:uiPriority w:val="29"/>
    <w:rsid w:val="004A45A0"/>
    <w:rPr>
      <w:i/>
      <w:iCs/>
      <w:color w:val="404040" w:themeColor="text1" w:themeTint="BF"/>
    </w:rPr>
  </w:style>
  <w:style w:type="paragraph" w:styleId="ListParagraph">
    <w:name w:val="List Paragraph"/>
    <w:basedOn w:val="Normal"/>
    <w:uiPriority w:val="34"/>
    <w:qFormat/>
    <w:rsid w:val="004A45A0"/>
    <w:pPr>
      <w:ind w:left="720"/>
      <w:contextualSpacing/>
    </w:pPr>
  </w:style>
  <w:style w:type="character" w:styleId="IntenseEmphasis">
    <w:name w:val="Intense Emphasis"/>
    <w:basedOn w:val="DefaultParagraphFont"/>
    <w:uiPriority w:val="21"/>
    <w:qFormat/>
    <w:rsid w:val="004A45A0"/>
    <w:rPr>
      <w:i/>
      <w:iCs/>
      <w:color w:val="2E74B5" w:themeColor="accent1" w:themeShade="BF"/>
    </w:rPr>
  </w:style>
  <w:style w:type="paragraph" w:styleId="IntenseQuote">
    <w:name w:val="Intense Quote"/>
    <w:basedOn w:val="Normal"/>
    <w:next w:val="Normal"/>
    <w:link w:val="IntenseQuoteChar"/>
    <w:uiPriority w:val="30"/>
    <w:qFormat/>
    <w:rsid w:val="004A45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45A0"/>
    <w:rPr>
      <w:i/>
      <w:iCs/>
      <w:color w:val="2E74B5" w:themeColor="accent1" w:themeShade="BF"/>
    </w:rPr>
  </w:style>
  <w:style w:type="character" w:styleId="IntenseReference">
    <w:name w:val="Intense Reference"/>
    <w:basedOn w:val="DefaultParagraphFont"/>
    <w:uiPriority w:val="32"/>
    <w:qFormat/>
    <w:rsid w:val="004A45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1044</Words>
  <Characters>5434</Characters>
  <Application>Microsoft Office Word</Application>
  <DocSecurity>0</DocSecurity>
  <Lines>104</Lines>
  <Paragraphs>56</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