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8D75" w14:textId="77777777" w:rsidR="00341905" w:rsidRPr="00341905" w:rsidRDefault="00341905">
      <w:pPr>
        <w:rPr>
          <w:b/>
        </w:rPr>
      </w:pPr>
      <w:r w:rsidRPr="00341905">
        <w:rPr>
          <w:b/>
        </w:rPr>
        <w:t>WORD - ( logos , Strong's G3056 )</w:t>
      </w:r>
    </w:p>
    <w:p w14:paraId="11A9FB77" w14:textId="77777777" w:rsidR="00341905" w:rsidRDefault="00341905">
      <w:r w:rsidRPr="00341905">
        <w:rPr>
          <w:b/>
        </w:rPr>
        <w:t>Summary:</w:t>
      </w:r>
    </w:p>
    <w:p w14:paraId="3F618B9B" w14:textId="77777777" w:rsidR="00341905" w:rsidRDefault="00341905">
      <w:r>
        <w:t>In Galatians 6:6, the "word" refers to the Christian message—specifically, the gospel of grace and the apostolic instruction that forms the foundation of the church's life. Paul uses this term to denote the objective truth of God that is orally taught to believers. This word is not merely academic information but a life-transforming revelation that establishes a mutual covenant of spiritual and material care between those who teach it and those who receive it.</w:t>
      </w:r>
    </w:p>
    <w:p w14:paraId="4F943C61" w14:textId="77777777" w:rsidR="00341905" w:rsidRDefault="00341905"/>
    <w:p w14:paraId="10816DF2" w14:textId="77777777" w:rsidR="00341905" w:rsidRDefault="00341905">
      <w:r w:rsidRPr="00341905">
        <w:rPr>
          <w:b/>
        </w:rPr>
        <w:t>Full Study:</w:t>
      </w:r>
    </w:p>
    <w:p w14:paraId="173117CC" w14:textId="77777777" w:rsidR="00341905" w:rsidRDefault="00341905"/>
    <w:p w14:paraId="01A8374A" w14:textId="77777777" w:rsidR="00341905" w:rsidRPr="00341905" w:rsidRDefault="00341905">
      <w:pPr>
        <w:rPr>
          <w:b/>
        </w:rPr>
      </w:pPr>
      <w:r w:rsidRPr="00341905">
        <w:rPr>
          <w:b/>
        </w:rPr>
        <w:t>1. Word Picture / Background</w:t>
      </w:r>
    </w:p>
    <w:p w14:paraId="7DE49ED4" w14:textId="77777777" w:rsidR="00341905" w:rsidRDefault="00341905">
      <w:r>
        <w:t>The Greek noun logos is derived from the verb lego, which historically meant "to gather," "to count," or "to speak." In classical Greek philosophy, particularly among the Stoics, logos represented the rational principle governing the universe—the cosmic reason that gives order, structure, and coherence to reality. In Jewish thought, as reflected in the Septuagint and Hellenistic Judaism, the term merged with the Hebrew dabar, representing the active, creative, and prophetic "Word of Yahweh" by which God spoke the worlds into existence and revealed His covenant will. In the New Testament, logos undergoes a radical transformation: it becomes personal, dynamic, and historical, culminating in the person of Jesus Christ and the message of His saving work.</w:t>
      </w:r>
    </w:p>
    <w:p w14:paraId="206CAFBC" w14:textId="77777777" w:rsidR="00341905" w:rsidRDefault="00341905"/>
    <w:p w14:paraId="4F5DB3D0" w14:textId="77777777" w:rsidR="00341905" w:rsidRPr="00341905" w:rsidRDefault="00341905">
      <w:pPr>
        <w:rPr>
          <w:b/>
        </w:rPr>
      </w:pPr>
      <w:r w:rsidRPr="00341905">
        <w:rPr>
          <w:b/>
        </w:rPr>
        <w:t>2. Meaning / Lexical Definition</w:t>
      </w:r>
    </w:p>
    <w:p w14:paraId="10BE187E" w14:textId="77777777" w:rsidR="00341905" w:rsidRDefault="00341905">
      <w:r>
        <w:t>The semantic range of logos is exceptionally broad, encompassing:</w:t>
      </w:r>
    </w:p>
    <w:p w14:paraId="0E079B00" w14:textId="77777777" w:rsidR="00341905" w:rsidRDefault="00341905">
      <w:r>
        <w:t>• A spoken utterance, speech, or statement.</w:t>
      </w:r>
    </w:p>
    <w:p w14:paraId="15B90AE3" w14:textId="77777777" w:rsidR="00341905" w:rsidRDefault="00341905">
      <w:r>
        <w:t>• A matter, subject, or account.</w:t>
      </w:r>
    </w:p>
    <w:p w14:paraId="0B012419" w14:textId="77777777" w:rsidR="00341905" w:rsidRDefault="00341905">
      <w:r>
        <w:t>• Reason, logic, or ground.</w:t>
      </w:r>
    </w:p>
    <w:p w14:paraId="6CA7F4B5" w14:textId="77777777" w:rsidR="00341905" w:rsidRDefault="00341905">
      <w:r>
        <w:t>• The divine expression, message, or instruction of God (the gospel).</w:t>
      </w:r>
    </w:p>
    <w:p w14:paraId="684DDD01" w14:textId="77777777" w:rsidR="00341905" w:rsidRDefault="00341905">
      <w:r>
        <w:t>In the context of Galatians 6:6, logos refers specifically to the message of Christian instruction—the body of truth concerning Jesus Christ, the cross, and the life of grace that is systematically taught within the church.</w:t>
      </w:r>
    </w:p>
    <w:p w14:paraId="2601490D" w14:textId="77777777" w:rsidR="00341905" w:rsidRDefault="00341905"/>
    <w:p w14:paraId="5D343239" w14:textId="77777777" w:rsidR="00341905" w:rsidRPr="00341905" w:rsidRDefault="00341905">
      <w:pPr>
        <w:rPr>
          <w:b/>
        </w:rPr>
      </w:pPr>
      <w:r w:rsidRPr="00341905">
        <w:rPr>
          <w:b/>
        </w:rPr>
        <w:t>3. Usage and Word Pictures</w:t>
      </w:r>
    </w:p>
    <w:p w14:paraId="269E2043" w14:textId="77777777" w:rsidR="00341905" w:rsidRDefault="00341905">
      <w:r>
        <w:t>Throughout the New Testament, logos is frequently qualified to describe its character and power:</w:t>
      </w:r>
    </w:p>
    <w:p w14:paraId="45436A11" w14:textId="77777777" w:rsidR="00341905" w:rsidRDefault="00341905">
      <w:r>
        <w:t>• "The word of truth" (Ephesians 1:13) emphasizes its reliability and divine origin.</w:t>
      </w:r>
    </w:p>
    <w:p w14:paraId="28889CDA" w14:textId="77777777" w:rsidR="00341905" w:rsidRDefault="00341905">
      <w:r>
        <w:t>• "The word of the cross" (1 Corinthians 1:18) focuses on its central saving theme.</w:t>
      </w:r>
    </w:p>
    <w:p w14:paraId="4A5D2AA3" w14:textId="77777777" w:rsidR="00341905" w:rsidRDefault="00341905">
      <w:r>
        <w:t>• "The word of life" (Philippians 2:16) points to its life-giving efficacy.</w:t>
      </w:r>
    </w:p>
    <w:p w14:paraId="59632D66" w14:textId="77777777" w:rsidR="00341905" w:rsidRDefault="00341905">
      <w:r>
        <w:t>The New Testament pictures this "word" as a seed sown in human hearts that produces fruit (Luke 8:11), a living and active sword that pierces the soul (Hebrews 4:12), and spiritual food that sustains the believer. While it begins as an oral proclamation, it is meant to take permanent, active root in the life of the community.</w:t>
      </w:r>
    </w:p>
    <w:p w14:paraId="1C9BFC95" w14:textId="77777777" w:rsidR="00341905" w:rsidRDefault="00341905"/>
    <w:p w14:paraId="50914EC5" w14:textId="77777777" w:rsidR="00341905" w:rsidRPr="00341905" w:rsidRDefault="00341905">
      <w:pPr>
        <w:rPr>
          <w:b/>
        </w:rPr>
      </w:pPr>
      <w:r w:rsidRPr="00341905">
        <w:rPr>
          <w:b/>
        </w:rPr>
        <w:t>4. Theological Implications</w:t>
      </w:r>
    </w:p>
    <w:p w14:paraId="5A386D80" w14:textId="77777777" w:rsidR="00341905" w:rsidRDefault="00341905">
      <w:r>
        <w:t>Theologically, "the word" represents the authoritative, objective revelation of God. It stands in contrast to human speculation, subjective mysticism, or legalistic traditions. The preservation and transmission of this word are central to the identity and survival of the church. Because the logos is the instrument of salvation, sanctification, and spiritual maturity, those who are gifted to teach it carry a solemn stewardship, and the church has a corresponding theological duty to value, support, and protect this teaching ministry.</w:t>
      </w:r>
    </w:p>
    <w:p w14:paraId="0A120881" w14:textId="77777777" w:rsidR="00341905" w:rsidRDefault="00341905"/>
    <w:p w14:paraId="66509309" w14:textId="77777777" w:rsidR="00341905" w:rsidRPr="00341905" w:rsidRDefault="00341905">
      <w:pPr>
        <w:rPr>
          <w:b/>
        </w:rPr>
      </w:pPr>
      <w:r w:rsidRPr="00341905">
        <w:rPr>
          <w:b/>
        </w:rPr>
        <w:t>5. Contextual Nuance in the Passage</w:t>
      </w:r>
    </w:p>
    <w:p w14:paraId="1A44D637" w14:textId="77777777" w:rsidR="00341905" w:rsidRDefault="00341905">
      <w:r>
        <w:t>In Galatians 6:6, "the word" (ton logon) serves as the direct object of the verb katecheo ("to instruct orally," from which the English word "catechize" is derived). Paul is addressing the practical, reciprocal relationship between the katechoumenos (the one being instructed) and the katechounti (the one who instructs). The "word" here is the pure gospel of grace that Paul defended against the legalistic distortions of the Judaizers throughout the epistle. Because this gospel carries supreme spiritual value, those who receive its benefits are called to share "all good things" (material and financial support) with their teachers. The context highlights that gospel instruction is not a commercial transaction but a spiritual partnership where the physical needs of the teacher are met by those who feast on the spiritual truth of the word.</w:t>
      </w:r>
    </w:p>
    <w:p w14:paraId="2B69F794" w14:textId="77777777" w:rsidR="00341905" w:rsidRDefault="00341905"/>
    <w:p w14:paraId="44BD62BF" w14:textId="77777777" w:rsidR="00341905" w:rsidRPr="00341905" w:rsidRDefault="00341905">
      <w:pPr>
        <w:rPr>
          <w:b/>
        </w:rPr>
      </w:pPr>
      <w:r w:rsidRPr="00341905">
        <w:rPr>
          <w:b/>
        </w:rPr>
        <w:t>6. Key Uses in Other Verses (NKJV)</w:t>
      </w:r>
    </w:p>
    <w:p w14:paraId="330F9477" w14:textId="77777777" w:rsidR="00341905" w:rsidRDefault="00341905">
      <w:r>
        <w:t>• John 1:1 - "In the beginning was the Word, and the Word was with God, and the Word was God."</w:t>
      </w:r>
    </w:p>
    <w:p w14:paraId="07E4BD3F" w14:textId="77777777" w:rsidR="00341905" w:rsidRDefault="00341905">
      <w:r>
        <w:t>• Colossians 3:16 - "Let the word of Christ dwell in you richly..."</w:t>
      </w:r>
    </w:p>
    <w:p w14:paraId="52DE2097" w14:textId="77777777" w:rsidR="00341905" w:rsidRDefault="00341905">
      <w:r>
        <w:t>• 2 Timothy 4:2 - "Preach the word! Be ready in season and out of season."</w:t>
      </w:r>
    </w:p>
    <w:p w14:paraId="2C194EB6" w14:textId="77777777" w:rsidR="00341905" w:rsidRDefault="00341905">
      <w:r>
        <w:t>• Hebrews 4:12 - "For the word of God is living and powerful..."</w:t>
      </w:r>
    </w:p>
    <w:p w14:paraId="6E2945CB" w14:textId="77777777" w:rsidR="00341905" w:rsidRDefault="00341905"/>
    <w:p w14:paraId="5BD8578B" w14:textId="77777777" w:rsidR="00341905" w:rsidRPr="00341905" w:rsidRDefault="00341905">
      <w:pPr>
        <w:rPr>
          <w:b/>
        </w:rPr>
      </w:pPr>
      <w:r w:rsidRPr="00341905">
        <w:rPr>
          <w:b/>
        </w:rPr>
        <w:t>7. Other Relevant Insights</w:t>
      </w:r>
    </w:p>
    <w:p w14:paraId="305EDC59" w14:textId="77777777" w:rsidR="00341905" w:rsidRDefault="00341905">
      <w:r>
        <w:t>The principle of supporting those who teach the logos is a consistent theme in Paul's writings. In 1 Corinthians 9:11, Paul asks, "If we have sown spiritual things for you, is it a great thing if we reap your material things?" Similarly, in 1 Timothy 5:17-18, he instructs that elders who labor in "the word and doctrine" are worthy of double honor. This mutual sharing ensures that the teacher can remain focused on studying and proclaiming the logos without the distraction of material lack, preserving the health of the entire local church.</w:t>
      </w:r>
    </w:p>
    <w:p w14:paraId="7D8C566E" w14:textId="77777777" w:rsidR="00341905" w:rsidRDefault="00341905"/>
    <w:p w14:paraId="2BC24752" w14:textId="77777777" w:rsidR="00341905" w:rsidRPr="00341905" w:rsidRDefault="00341905">
      <w:pPr>
        <w:rPr>
          <w:b/>
        </w:rPr>
      </w:pPr>
      <w:r w:rsidRPr="00341905">
        <w:rPr>
          <w:b/>
        </w:rPr>
        <w:t>8. References</w:t>
      </w:r>
    </w:p>
    <w:p w14:paraId="6DC73230" w14:textId="77777777" w:rsidR="00341905" w:rsidRDefault="00341905">
      <w:r>
        <w:t>• Bauer, Walter, William F. Arndt, and F. Wilbur Gingrich. A Greek-English Lexicon of the New Testament and Other Early Christian Literature (BDAG).</w:t>
      </w:r>
    </w:p>
    <w:p w14:paraId="409E7C37" w14:textId="77777777" w:rsidR="00341905" w:rsidRDefault="00341905">
      <w:r>
        <w:t>• Kittel, Gerhard, and Gerhard Friedrich, eds. Theological Dictionary of the New Testament (TDNT).</w:t>
      </w:r>
    </w:p>
    <w:p w14:paraId="5665F383" w14:textId="77777777" w:rsidR="00341905" w:rsidRDefault="00341905">
      <w:r>
        <w:t>• Vine, W.E. Expository Dictionary of New Testament Words.</w:t>
      </w:r>
    </w:p>
    <w:p w14:paraId="2E9093CA" w14:textId="77777777" w:rsidR="00341905" w:rsidRDefault="00341905">
      <w:r>
        <w:t>• Zodhiates, Spiros. The Complete Word Study Dictionary: New Testament.</w:t>
      </w:r>
    </w:p>
    <w:p w14:paraId="04B31E21" w14:textId="7B828984" w:rsidR="004C5552" w:rsidRDefault="00341905">
      <w:r>
        <w:t>• MacArthur, John. The MacArthur New Testament Commentary: Galatians.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90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41905"/>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471CB"/>
  <w15:chartTrackingRefBased/>
  <w15:docId w15:val="{2896A852-39CD-4BEA-9AED-D2324F38E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1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1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905"/>
    <w:rPr>
      <w:rFonts w:eastAsiaTheme="majorEastAsia" w:cstheme="majorBidi"/>
      <w:color w:val="272727" w:themeColor="text1" w:themeTint="D8"/>
    </w:rPr>
  </w:style>
  <w:style w:type="paragraph" w:styleId="Title">
    <w:name w:val="Title"/>
    <w:basedOn w:val="Normal"/>
    <w:next w:val="Normal"/>
    <w:link w:val="TitleChar"/>
    <w:uiPriority w:val="10"/>
    <w:qFormat/>
    <w:rsid w:val="00341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905"/>
    <w:pPr>
      <w:spacing w:before="160"/>
      <w:jc w:val="center"/>
    </w:pPr>
    <w:rPr>
      <w:i/>
      <w:iCs/>
      <w:color w:val="404040" w:themeColor="text1" w:themeTint="BF"/>
    </w:rPr>
  </w:style>
  <w:style w:type="character" w:customStyle="1" w:styleId="QuoteChar">
    <w:name w:val="Quote Char"/>
    <w:basedOn w:val="DefaultParagraphFont"/>
    <w:link w:val="Quote"/>
    <w:uiPriority w:val="29"/>
    <w:rsid w:val="00341905"/>
    <w:rPr>
      <w:i/>
      <w:iCs/>
      <w:color w:val="404040" w:themeColor="text1" w:themeTint="BF"/>
    </w:rPr>
  </w:style>
  <w:style w:type="paragraph" w:styleId="ListParagraph">
    <w:name w:val="List Paragraph"/>
    <w:basedOn w:val="Normal"/>
    <w:uiPriority w:val="34"/>
    <w:qFormat/>
    <w:rsid w:val="00341905"/>
    <w:pPr>
      <w:ind w:left="720"/>
      <w:contextualSpacing/>
    </w:pPr>
  </w:style>
  <w:style w:type="character" w:styleId="IntenseEmphasis">
    <w:name w:val="Intense Emphasis"/>
    <w:basedOn w:val="DefaultParagraphFont"/>
    <w:uiPriority w:val="21"/>
    <w:qFormat/>
    <w:rsid w:val="00341905"/>
    <w:rPr>
      <w:i/>
      <w:iCs/>
      <w:color w:val="2E74B5" w:themeColor="accent1" w:themeShade="BF"/>
    </w:rPr>
  </w:style>
  <w:style w:type="paragraph" w:styleId="IntenseQuote">
    <w:name w:val="Intense Quote"/>
    <w:basedOn w:val="Normal"/>
    <w:next w:val="Normal"/>
    <w:link w:val="IntenseQuoteChar"/>
    <w:uiPriority w:val="30"/>
    <w:qFormat/>
    <w:rsid w:val="003419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1905"/>
    <w:rPr>
      <w:i/>
      <w:iCs/>
      <w:color w:val="2E74B5" w:themeColor="accent1" w:themeShade="BF"/>
    </w:rPr>
  </w:style>
  <w:style w:type="character" w:styleId="IntenseReference">
    <w:name w:val="Intense Reference"/>
    <w:basedOn w:val="DefaultParagraphFont"/>
    <w:uiPriority w:val="32"/>
    <w:qFormat/>
    <w:rsid w:val="003419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4474</Characters>
  <Application>Microsoft Office Word</Application>
  <DocSecurity>0</DocSecurity>
  <Lines>86</Lines>
  <Paragraphs>46</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