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B563" w14:textId="77777777" w:rsidR="0047664D" w:rsidRPr="0047664D" w:rsidRDefault="0047664D">
      <w:pPr>
        <w:rPr>
          <w:b/>
        </w:rPr>
      </w:pPr>
      <w:r w:rsidRPr="0047664D">
        <w:rPr>
          <w:b/>
        </w:rPr>
        <w:t>MOURNING - ( klauthmos , Strong's G3602 )</w:t>
      </w:r>
    </w:p>
    <w:p w14:paraId="12DD2FC5" w14:textId="77777777" w:rsidR="0047664D" w:rsidRDefault="0047664D">
      <w:r w:rsidRPr="0047664D">
        <w:rPr>
          <w:b/>
        </w:rPr>
        <w:t>Summary:</w:t>
      </w:r>
    </w:p>
    <w:p w14:paraId="0878D4D6" w14:textId="77777777" w:rsidR="0047664D" w:rsidRDefault="0047664D">
      <w:r>
        <w:t>The Greek word klauthmos captures the sound and emotional weight of audible, bitter weeping and lamentation. In Matthew 2:18, it describes the agonizing cries of the mothers of Bethlehem mourning their children in the wake of Herod’s slaughter. Rather than a quiet or restrained grief, this term portrays a profound, vocal outburst of sorrow, anchoring the Christmas narrative in the painful realities of a fallen world while pointing forward to the ultimate comfort and redemption found in Christ.</w:t>
      </w:r>
    </w:p>
    <w:p w14:paraId="24B49524" w14:textId="77777777" w:rsidR="0047664D" w:rsidRDefault="0047664D"/>
    <w:p w14:paraId="7302A0BB" w14:textId="77777777" w:rsidR="0047664D" w:rsidRDefault="0047664D">
      <w:r w:rsidRPr="0047664D">
        <w:rPr>
          <w:b/>
        </w:rPr>
        <w:t>Full Study:</w:t>
      </w:r>
    </w:p>
    <w:p w14:paraId="2E0F92D3" w14:textId="77777777" w:rsidR="0047664D" w:rsidRPr="0047664D" w:rsidRDefault="0047664D">
      <w:pPr>
        <w:rPr>
          <w:b/>
        </w:rPr>
      </w:pPr>
      <w:r w:rsidRPr="0047664D">
        <w:rPr>
          <w:b/>
        </w:rPr>
        <w:t>1. Word Picture / Background</w:t>
      </w:r>
    </w:p>
    <w:p w14:paraId="283DEE6D" w14:textId="77777777" w:rsidR="0047664D" w:rsidRDefault="0047664D">
      <w:r>
        <w:t xml:space="preserve">- The noun is derived from klaio, a verb meaning to weep, wail, or lament aloud. </w:t>
      </w:r>
    </w:p>
    <w:p w14:paraId="0849028D" w14:textId="77777777" w:rsidR="0047664D" w:rsidRDefault="0047664D">
      <w:r>
        <w:t xml:space="preserve">- In ancient Near Eastern and Greco-Roman cultures, grief was rarely internalized or hidden; rather, mourning was frequently expressed through loud, public wailing, sometimes aided by professional mourners. </w:t>
      </w:r>
    </w:p>
    <w:p w14:paraId="566ED4A1" w14:textId="77777777" w:rsidR="0047664D" w:rsidRDefault="0047664D">
      <w:r>
        <w:t>- The term carries the auditory picture of sobbing, crying tears, and lamenting a catastrophic loss that leaves a deep, echoing void in the community and home.</w:t>
      </w:r>
    </w:p>
    <w:p w14:paraId="4EFEDBC4" w14:textId="77777777" w:rsidR="0047664D" w:rsidRDefault="0047664D"/>
    <w:p w14:paraId="5230CDD2" w14:textId="77777777" w:rsidR="0047664D" w:rsidRPr="0047664D" w:rsidRDefault="0047664D">
      <w:pPr>
        <w:rPr>
          <w:b/>
        </w:rPr>
      </w:pPr>
      <w:r w:rsidRPr="0047664D">
        <w:rPr>
          <w:b/>
        </w:rPr>
        <w:t>2. Meaning / Lexical Definition</w:t>
      </w:r>
    </w:p>
    <w:p w14:paraId="11F2F7CD" w14:textId="77777777" w:rsidR="0047664D" w:rsidRDefault="0047664D">
      <w:r>
        <w:t>- Klauthmos refers strictly to weeping, lamentation, or crying.</w:t>
      </w:r>
    </w:p>
    <w:p w14:paraId="2CC44C47" w14:textId="77777777" w:rsidR="0047664D" w:rsidRDefault="0047664D">
      <w:r>
        <w:t>- It denotes an emotional state characterized by audible grief and distress.</w:t>
      </w:r>
    </w:p>
    <w:p w14:paraId="7D19BB71" w14:textId="77777777" w:rsidR="0047664D" w:rsidRDefault="0047664D">
      <w:r>
        <w:t>- While tears can be shed silently, this specific word emphasizes the vocal manifestation of inner agony and heartbreak.</w:t>
      </w:r>
    </w:p>
    <w:p w14:paraId="23293B92" w14:textId="77777777" w:rsidR="0047664D" w:rsidRDefault="0047664D"/>
    <w:p w14:paraId="2B76BB07" w14:textId="77777777" w:rsidR="0047664D" w:rsidRPr="0047664D" w:rsidRDefault="0047664D">
      <w:pPr>
        <w:rPr>
          <w:b/>
        </w:rPr>
      </w:pPr>
      <w:r w:rsidRPr="0047664D">
        <w:rPr>
          <w:b/>
        </w:rPr>
        <w:t>3. Usage and Word Pictures</w:t>
      </w:r>
    </w:p>
    <w:p w14:paraId="138331FB" w14:textId="77777777" w:rsidR="0047664D" w:rsidRDefault="0047664D">
      <w:r>
        <w:t>- The New Testament often pairs this word with gnathmos (gnashing of teeth) to describe the terrifying, vocal despair of eternal separation from God (e.g., Matthew 8:12, 13:42, 22:13).</w:t>
      </w:r>
    </w:p>
    <w:p w14:paraId="3033D14D" w14:textId="77777777" w:rsidR="0047664D" w:rsidRDefault="0047664D">
      <w:r>
        <w:t>- In Matthew 2:18, it functions as the culminating human response to horrific cruelty, painting a vivid acoustic picture of a village filled with the unified, inconsolable cries of grieving mothers.</w:t>
      </w:r>
    </w:p>
    <w:p w14:paraId="18D602D6" w14:textId="77777777" w:rsidR="0047664D" w:rsidRDefault="0047664D"/>
    <w:p w14:paraId="1CADFDCE" w14:textId="77777777" w:rsidR="0047664D" w:rsidRPr="0047664D" w:rsidRDefault="0047664D">
      <w:pPr>
        <w:rPr>
          <w:b/>
        </w:rPr>
      </w:pPr>
      <w:r w:rsidRPr="0047664D">
        <w:rPr>
          <w:b/>
        </w:rPr>
        <w:t>4. Theological Implications</w:t>
      </w:r>
    </w:p>
    <w:p w14:paraId="649392C3" w14:textId="77777777" w:rsidR="0047664D" w:rsidRDefault="0047664D">
      <w:r>
        <w:t>- The inclusion of this sorrow in the infancy narrative of Jesus demonstrates that the incarnation takes place in a broken, bleeding world. Christ enters human history not in a vacuum of comfort, but right into the midst of human suffering and injustice.</w:t>
      </w:r>
    </w:p>
    <w:p w14:paraId="027BE6D9" w14:textId="77777777" w:rsidR="0047664D" w:rsidRDefault="0047664D">
      <w:r>
        <w:t>- Matthew quotes Jeremiah 31:15 to connect the sorrow of Bethlehem to the Babylonian exile, showing that God's people have long experienced deep historical trauma, yet this sorrow is immediately met in Jeremiah with the promise of future restoration and hope.</w:t>
      </w:r>
    </w:p>
    <w:p w14:paraId="3864256F" w14:textId="77777777" w:rsidR="0047664D" w:rsidRDefault="0047664D"/>
    <w:p w14:paraId="5BA2301D" w14:textId="77777777" w:rsidR="0047664D" w:rsidRPr="0047664D" w:rsidRDefault="0047664D">
      <w:pPr>
        <w:rPr>
          <w:b/>
        </w:rPr>
      </w:pPr>
      <w:r w:rsidRPr="0047664D">
        <w:rPr>
          <w:b/>
        </w:rPr>
        <w:t>5. Contextual Nuance in the Passage</w:t>
      </w:r>
    </w:p>
    <w:p w14:paraId="013A0443" w14:textId="77777777" w:rsidR="0047664D" w:rsidRDefault="0047664D">
      <w:r>
        <w:t xml:space="preserve">- In Matthew 2:18, the evangelist cites the prophet Jeremiah regarding Rachel weeping for her children and refusing to be comforted because they are no more. </w:t>
      </w:r>
    </w:p>
    <w:p w14:paraId="16C30E21" w14:textId="77777777" w:rsidR="0047664D" w:rsidRDefault="0047664D">
      <w:r>
        <w:t xml:space="preserve">- The context is absolute tragedy: Herod the Great, threatened by the birth of the rightful King of the Jews, orders the execution of all male children in Bethlehem two years old and under. </w:t>
      </w:r>
    </w:p>
    <w:p w14:paraId="7E135B33" w14:textId="77777777" w:rsidR="0047664D" w:rsidRDefault="0047664D">
      <w:r>
        <w:t>- Here, klauthmos encapsulates the unbearable, piercing anguish of parents experiencing the most unnatural and devastating loss imaginable—the murder of their helpless infants.</w:t>
      </w:r>
    </w:p>
    <w:p w14:paraId="2FE8CD18" w14:textId="77777777" w:rsidR="0047664D" w:rsidRDefault="0047664D"/>
    <w:p w14:paraId="4EA2DBB8" w14:textId="77777777" w:rsidR="0047664D" w:rsidRPr="0047664D" w:rsidRDefault="0047664D">
      <w:pPr>
        <w:rPr>
          <w:b/>
        </w:rPr>
      </w:pPr>
      <w:r w:rsidRPr="0047664D">
        <w:rPr>
          <w:b/>
        </w:rPr>
        <w:t>6. Key Uses in Other Verses (NKJV)</w:t>
      </w:r>
    </w:p>
    <w:p w14:paraId="58540FC5" w14:textId="77777777" w:rsidR="0047664D" w:rsidRDefault="0047664D">
      <w:r>
        <w:t>- Matthew 8:12 - "The sons of the kingdom will be cast out into outer darkness. There will be weeping [klauthmos] and gnashing of teeth."</w:t>
      </w:r>
    </w:p>
    <w:p w14:paraId="3DEC5675" w14:textId="77777777" w:rsidR="0047664D" w:rsidRDefault="0047664D">
      <w:r>
        <w:t>- Luke 6:21 - "Blessed are you who weep [klaio, related root] now, for you shall laugh." (Note: While the verb is used here, it illustrates the experiential link between present sorrow and future divine reversal).</w:t>
      </w:r>
    </w:p>
    <w:p w14:paraId="2C748A89" w14:textId="77777777" w:rsidR="0047664D" w:rsidRDefault="0047664D">
      <w:r>
        <w:t>- Acts 20:37 - "Then they all wept [klauthmos] freely, and fell on Paul’s neck and kissed him."</w:t>
      </w:r>
    </w:p>
    <w:p w14:paraId="4E60D3A2" w14:textId="77777777" w:rsidR="0047664D" w:rsidRDefault="0047664D"/>
    <w:p w14:paraId="6DDA3B57" w14:textId="77777777" w:rsidR="0047664D" w:rsidRPr="0047664D" w:rsidRDefault="0047664D">
      <w:pPr>
        <w:rPr>
          <w:b/>
        </w:rPr>
      </w:pPr>
      <w:r w:rsidRPr="0047664D">
        <w:rPr>
          <w:b/>
        </w:rPr>
        <w:t>7. Other Relevant Insights</w:t>
      </w:r>
    </w:p>
    <w:p w14:paraId="31DEC5F8" w14:textId="77777777" w:rsidR="0047664D" w:rsidRDefault="0047664D">
      <w:r>
        <w:t>- The biblical record does not sanitize human pain; it gives a voice to the brokenhearted. Klauthmos reminds believers that God hears the audible cries of the afflicted.</w:t>
      </w:r>
    </w:p>
    <w:p w14:paraId="3BBBC937" w14:textId="77777777" w:rsidR="0047664D" w:rsidRDefault="0047664D">
      <w:r>
        <w:t>- In the overarching biblical narrative, the ultimate answer to klauthmos is found in Revelation 21:4, where God promises to wipe away every tear from their eyes, signaling the final abolition of all weeping and pain.</w:t>
      </w:r>
    </w:p>
    <w:p w14:paraId="14FB6B9E" w14:textId="77777777" w:rsidR="0047664D" w:rsidRDefault="0047664D"/>
    <w:p w14:paraId="4C4FEBEC" w14:textId="77777777" w:rsidR="0047664D" w:rsidRPr="0047664D" w:rsidRDefault="0047664D">
      <w:pPr>
        <w:rPr>
          <w:b/>
        </w:rPr>
      </w:pPr>
      <w:r w:rsidRPr="0047664D">
        <w:rPr>
          <w:b/>
        </w:rPr>
        <w:t>8. References</w:t>
      </w:r>
    </w:p>
    <w:p w14:paraId="7C41851B" w14:textId="77777777" w:rsidR="0047664D" w:rsidRDefault="0047664D">
      <w:r>
        <w:t>BDAG (A Greek-English Lexicon of the New Testament and Other Early Christian Literature)</w:t>
      </w:r>
    </w:p>
    <w:p w14:paraId="227AE453" w14:textId="77777777" w:rsidR="0047664D" w:rsidRDefault="0047664D">
      <w:r>
        <w:t>TDNT (Theological Dictionary of the New Testament)</w:t>
      </w:r>
    </w:p>
    <w:p w14:paraId="18242356" w14:textId="77777777" w:rsidR="0047664D" w:rsidRDefault="0047664D">
      <w:r>
        <w:t>NIDNTTE (New International Dictionary of New Testament Theology and Exegesis)</w:t>
      </w:r>
    </w:p>
    <w:p w14:paraId="7DEBA927" w14:textId="77777777" w:rsidR="0047664D" w:rsidRDefault="0047664D">
      <w:r>
        <w:t>Vine's Expository Dictionary of New Testament Words</w:t>
      </w:r>
    </w:p>
    <w:p w14:paraId="577BF294" w14:textId="77777777" w:rsidR="0047664D" w:rsidRDefault="0047664D">
      <w:r>
        <w:t>Zodhiates' The Complete Word Study Dictionary: New Testament</w:t>
      </w:r>
    </w:p>
    <w:p w14:paraId="63F1590E" w14:textId="4915ECA9" w:rsidR="004C5552" w:rsidRDefault="0047664D">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664D"/>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77B1A"/>
  <w15:chartTrackingRefBased/>
  <w15:docId w15:val="{5F5C659A-1C6D-4328-84AA-B315C78D7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6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6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64D"/>
    <w:rPr>
      <w:rFonts w:eastAsiaTheme="majorEastAsia" w:cstheme="majorBidi"/>
      <w:color w:val="272727" w:themeColor="text1" w:themeTint="D8"/>
    </w:rPr>
  </w:style>
  <w:style w:type="paragraph" w:styleId="Title">
    <w:name w:val="Title"/>
    <w:basedOn w:val="Normal"/>
    <w:next w:val="Normal"/>
    <w:link w:val="TitleChar"/>
    <w:uiPriority w:val="10"/>
    <w:qFormat/>
    <w:rsid w:val="00476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64D"/>
    <w:pPr>
      <w:spacing w:before="160"/>
      <w:jc w:val="center"/>
    </w:pPr>
    <w:rPr>
      <w:i/>
      <w:iCs/>
      <w:color w:val="404040" w:themeColor="text1" w:themeTint="BF"/>
    </w:rPr>
  </w:style>
  <w:style w:type="character" w:customStyle="1" w:styleId="QuoteChar">
    <w:name w:val="Quote Char"/>
    <w:basedOn w:val="DefaultParagraphFont"/>
    <w:link w:val="Quote"/>
    <w:uiPriority w:val="29"/>
    <w:rsid w:val="0047664D"/>
    <w:rPr>
      <w:i/>
      <w:iCs/>
      <w:color w:val="404040" w:themeColor="text1" w:themeTint="BF"/>
    </w:rPr>
  </w:style>
  <w:style w:type="paragraph" w:styleId="ListParagraph">
    <w:name w:val="List Paragraph"/>
    <w:basedOn w:val="Normal"/>
    <w:uiPriority w:val="34"/>
    <w:qFormat/>
    <w:rsid w:val="0047664D"/>
    <w:pPr>
      <w:ind w:left="720"/>
      <w:contextualSpacing/>
    </w:pPr>
  </w:style>
  <w:style w:type="character" w:styleId="IntenseEmphasis">
    <w:name w:val="Intense Emphasis"/>
    <w:basedOn w:val="DefaultParagraphFont"/>
    <w:uiPriority w:val="21"/>
    <w:qFormat/>
    <w:rsid w:val="0047664D"/>
    <w:rPr>
      <w:i/>
      <w:iCs/>
      <w:color w:val="2E74B5" w:themeColor="accent1" w:themeShade="BF"/>
    </w:rPr>
  </w:style>
  <w:style w:type="paragraph" w:styleId="IntenseQuote">
    <w:name w:val="Intense Quote"/>
    <w:basedOn w:val="Normal"/>
    <w:next w:val="Normal"/>
    <w:link w:val="IntenseQuoteChar"/>
    <w:uiPriority w:val="30"/>
    <w:qFormat/>
    <w:rsid w:val="004766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664D"/>
    <w:rPr>
      <w:i/>
      <w:iCs/>
      <w:color w:val="2E74B5" w:themeColor="accent1" w:themeShade="BF"/>
    </w:rPr>
  </w:style>
  <w:style w:type="character" w:styleId="IntenseReference">
    <w:name w:val="Intense Reference"/>
    <w:basedOn w:val="DefaultParagraphFont"/>
    <w:uiPriority w:val="32"/>
    <w:qFormat/>
    <w:rsid w:val="004766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Words>
  <Characters>3480</Characters>
  <Application>Microsoft Office Word</Application>
  <DocSecurity>0</DocSecurity>
  <Lines>66</Lines>
  <Paragraphs>36</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